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2635" w14:textId="77777777" w:rsidR="008605A9" w:rsidRDefault="008605A9" w:rsidP="008D20FE">
      <w:pPr>
        <w:pStyle w:val="a3"/>
        <w:tabs>
          <w:tab w:val="clear" w:pos="0"/>
          <w:tab w:val="left" w:pos="426"/>
          <w:tab w:val="center" w:pos="540"/>
          <w:tab w:val="left" w:pos="1134"/>
        </w:tabs>
        <w:spacing w:line="276" w:lineRule="auto"/>
        <w:jc w:val="center"/>
        <w:rPr>
          <w:b/>
          <w:bCs/>
          <w:sz w:val="21"/>
          <w:szCs w:val="21"/>
        </w:rPr>
      </w:pPr>
    </w:p>
    <w:p w14:paraId="5F8F8709" w14:textId="77777777" w:rsidR="00870151" w:rsidRPr="008D20FE" w:rsidRDefault="00870151" w:rsidP="008D20FE">
      <w:pPr>
        <w:pStyle w:val="a3"/>
        <w:tabs>
          <w:tab w:val="clear" w:pos="0"/>
          <w:tab w:val="left" w:pos="426"/>
          <w:tab w:val="center" w:pos="540"/>
          <w:tab w:val="left" w:pos="1134"/>
        </w:tabs>
        <w:spacing w:line="276" w:lineRule="auto"/>
        <w:jc w:val="center"/>
        <w:rPr>
          <w:b/>
          <w:bCs/>
          <w:sz w:val="21"/>
          <w:szCs w:val="21"/>
        </w:rPr>
      </w:pPr>
      <w:r w:rsidRPr="008D20FE">
        <w:rPr>
          <w:b/>
          <w:bCs/>
          <w:sz w:val="21"/>
          <w:szCs w:val="21"/>
        </w:rPr>
        <w:t>ДОПОЛНИТЕЛЬНОЕ СОГЛАШЕНИЕ №</w:t>
      </w:r>
      <w:r w:rsidR="00324DB9" w:rsidRPr="008D20FE">
        <w:rPr>
          <w:b/>
          <w:bCs/>
          <w:sz w:val="21"/>
          <w:szCs w:val="21"/>
        </w:rPr>
        <w:t>1</w:t>
      </w:r>
    </w:p>
    <w:p w14:paraId="203C3E8F" w14:textId="77777777" w:rsidR="009427ED" w:rsidRPr="008D20FE" w:rsidRDefault="008447F0" w:rsidP="008D20FE">
      <w:pPr>
        <w:tabs>
          <w:tab w:val="left" w:pos="0"/>
        </w:tabs>
        <w:autoSpaceDE w:val="0"/>
        <w:autoSpaceDN w:val="0"/>
        <w:adjustRightInd w:val="0"/>
        <w:spacing w:line="276" w:lineRule="auto"/>
        <w:ind w:right="-3"/>
        <w:jc w:val="center"/>
        <w:rPr>
          <w:b/>
          <w:bCs/>
          <w:sz w:val="21"/>
          <w:szCs w:val="21"/>
        </w:rPr>
      </w:pPr>
      <w:r w:rsidRPr="008D20FE">
        <w:rPr>
          <w:b/>
          <w:bCs/>
          <w:sz w:val="21"/>
          <w:szCs w:val="21"/>
        </w:rPr>
        <w:t>к Договору</w:t>
      </w:r>
      <w:r w:rsidR="009427ED" w:rsidRPr="008D20FE">
        <w:rPr>
          <w:b/>
          <w:bCs/>
          <w:sz w:val="21"/>
          <w:szCs w:val="21"/>
        </w:rPr>
        <w:t xml:space="preserve"> </w:t>
      </w:r>
      <w:r w:rsidR="00920894" w:rsidRPr="008D20FE">
        <w:rPr>
          <w:b/>
          <w:bCs/>
          <w:sz w:val="21"/>
          <w:szCs w:val="21"/>
        </w:rPr>
        <w:t>№ ДДУ/ЮК/</w:t>
      </w:r>
      <w:r w:rsidR="008D20FE" w:rsidRPr="008D20FE">
        <w:rPr>
          <w:b/>
          <w:bCs/>
          <w:sz w:val="21"/>
          <w:szCs w:val="21"/>
        </w:rPr>
        <w:t>1- - -</w:t>
      </w:r>
      <w:r w:rsidR="002548E5" w:rsidRPr="008D20FE">
        <w:rPr>
          <w:b/>
          <w:bCs/>
          <w:sz w:val="21"/>
          <w:szCs w:val="21"/>
        </w:rPr>
        <w:t xml:space="preserve"> </w:t>
      </w:r>
      <w:r w:rsidR="00920894" w:rsidRPr="008D20FE">
        <w:rPr>
          <w:b/>
          <w:bCs/>
          <w:sz w:val="21"/>
          <w:szCs w:val="21"/>
        </w:rPr>
        <w:t>об участии в долевом строительстве многоквартирного дома по строительному адресу: Московская область, Раменский район, с.п. Островецкое, д. Островцы, мкр. «Новые Островцы», «Южный квартал», поз.1</w:t>
      </w:r>
    </w:p>
    <w:p w14:paraId="4238C911" w14:textId="77777777" w:rsidR="00870151" w:rsidRPr="008D20FE" w:rsidRDefault="00870151" w:rsidP="008D20FE">
      <w:pPr>
        <w:pStyle w:val="a3"/>
        <w:tabs>
          <w:tab w:val="clear" w:pos="0"/>
          <w:tab w:val="left" w:pos="426"/>
          <w:tab w:val="center" w:pos="540"/>
          <w:tab w:val="left" w:pos="1134"/>
        </w:tabs>
        <w:spacing w:line="276" w:lineRule="auto"/>
        <w:jc w:val="center"/>
        <w:rPr>
          <w:bCs/>
          <w:sz w:val="21"/>
          <w:szCs w:val="21"/>
        </w:rPr>
      </w:pPr>
    </w:p>
    <w:tbl>
      <w:tblPr>
        <w:tblW w:w="0" w:type="auto"/>
        <w:tblInd w:w="2" w:type="dxa"/>
        <w:tblLayout w:type="fixed"/>
        <w:tblLook w:val="0000" w:firstRow="0" w:lastRow="0" w:firstColumn="0" w:lastColumn="0" w:noHBand="0" w:noVBand="0"/>
      </w:tblPr>
      <w:tblGrid>
        <w:gridCol w:w="4693"/>
        <w:gridCol w:w="5761"/>
      </w:tblGrid>
      <w:tr w:rsidR="00324DB9" w:rsidRPr="008D20FE" w14:paraId="3B3459E8" w14:textId="77777777" w:rsidTr="00DD695B">
        <w:trPr>
          <w:trHeight w:val="1"/>
        </w:trPr>
        <w:tc>
          <w:tcPr>
            <w:tcW w:w="4693" w:type="dxa"/>
            <w:tcBorders>
              <w:top w:val="nil"/>
              <w:left w:val="nil"/>
              <w:bottom w:val="nil"/>
              <w:right w:val="nil"/>
            </w:tcBorders>
            <w:shd w:val="clear" w:color="000000" w:fill="auto"/>
          </w:tcPr>
          <w:p w14:paraId="17867834" w14:textId="77777777" w:rsidR="00324DB9" w:rsidRPr="008D20FE" w:rsidRDefault="00324DB9" w:rsidP="008D20FE">
            <w:pPr>
              <w:autoSpaceDE w:val="0"/>
              <w:autoSpaceDN w:val="0"/>
              <w:adjustRightInd w:val="0"/>
              <w:spacing w:line="276" w:lineRule="auto"/>
              <w:ind w:right="-3"/>
              <w:rPr>
                <w:sz w:val="21"/>
                <w:szCs w:val="21"/>
              </w:rPr>
            </w:pPr>
            <w:r w:rsidRPr="008D20FE">
              <w:rPr>
                <w:sz w:val="21"/>
                <w:szCs w:val="21"/>
              </w:rPr>
              <w:t>Московская область, Раменский район,</w:t>
            </w:r>
          </w:p>
          <w:p w14:paraId="1CBE335E" w14:textId="77777777" w:rsidR="00324DB9" w:rsidRPr="008D20FE" w:rsidRDefault="00324DB9" w:rsidP="008D20FE">
            <w:pPr>
              <w:autoSpaceDE w:val="0"/>
              <w:autoSpaceDN w:val="0"/>
              <w:adjustRightInd w:val="0"/>
              <w:spacing w:line="276" w:lineRule="auto"/>
              <w:ind w:right="-3"/>
              <w:rPr>
                <w:sz w:val="21"/>
                <w:szCs w:val="21"/>
              </w:rPr>
            </w:pPr>
            <w:r w:rsidRPr="008D20FE">
              <w:rPr>
                <w:sz w:val="21"/>
                <w:szCs w:val="21"/>
              </w:rPr>
              <w:t>Микрорайон «Новые Островцы»</w:t>
            </w:r>
          </w:p>
        </w:tc>
        <w:tc>
          <w:tcPr>
            <w:tcW w:w="5761" w:type="dxa"/>
            <w:tcBorders>
              <w:top w:val="nil"/>
              <w:left w:val="nil"/>
              <w:bottom w:val="nil"/>
              <w:right w:val="nil"/>
            </w:tcBorders>
            <w:shd w:val="clear" w:color="000000" w:fill="auto"/>
          </w:tcPr>
          <w:p w14:paraId="47C553C5" w14:textId="77777777" w:rsidR="00324DB9" w:rsidRPr="008D20FE" w:rsidRDefault="00324DB9" w:rsidP="008D20FE">
            <w:pPr>
              <w:autoSpaceDE w:val="0"/>
              <w:autoSpaceDN w:val="0"/>
              <w:adjustRightInd w:val="0"/>
              <w:spacing w:line="276" w:lineRule="auto"/>
              <w:ind w:right="-3"/>
              <w:jc w:val="right"/>
              <w:rPr>
                <w:sz w:val="21"/>
                <w:szCs w:val="21"/>
              </w:rPr>
            </w:pPr>
          </w:p>
          <w:p w14:paraId="782B965D" w14:textId="77777777" w:rsidR="00324DB9" w:rsidRPr="008D20FE" w:rsidRDefault="00324DB9" w:rsidP="008D20FE">
            <w:pPr>
              <w:autoSpaceDE w:val="0"/>
              <w:autoSpaceDN w:val="0"/>
              <w:adjustRightInd w:val="0"/>
              <w:spacing w:line="276" w:lineRule="auto"/>
              <w:ind w:right="-3"/>
              <w:jc w:val="right"/>
              <w:rPr>
                <w:sz w:val="21"/>
                <w:szCs w:val="21"/>
              </w:rPr>
            </w:pPr>
            <w:r w:rsidRPr="008D20FE">
              <w:rPr>
                <w:sz w:val="21"/>
                <w:szCs w:val="21"/>
              </w:rPr>
              <w:t xml:space="preserve">«___» ________ 2019 года              </w:t>
            </w:r>
          </w:p>
        </w:tc>
      </w:tr>
    </w:tbl>
    <w:p w14:paraId="6269F751" w14:textId="77777777" w:rsidR="00324DB9" w:rsidRPr="008D20FE" w:rsidRDefault="00324DB9" w:rsidP="008D20FE">
      <w:pPr>
        <w:tabs>
          <w:tab w:val="left" w:pos="0"/>
        </w:tabs>
        <w:autoSpaceDE w:val="0"/>
        <w:autoSpaceDN w:val="0"/>
        <w:adjustRightInd w:val="0"/>
        <w:spacing w:line="276" w:lineRule="auto"/>
        <w:ind w:right="-3"/>
        <w:jc w:val="both"/>
        <w:rPr>
          <w:b/>
          <w:bCs/>
          <w:sz w:val="21"/>
          <w:szCs w:val="21"/>
        </w:rPr>
      </w:pPr>
    </w:p>
    <w:p w14:paraId="1641B6B2" w14:textId="77777777" w:rsidR="00324DB9" w:rsidRPr="008D20FE" w:rsidRDefault="00324DB9" w:rsidP="008D20FE">
      <w:pPr>
        <w:autoSpaceDE w:val="0"/>
        <w:autoSpaceDN w:val="0"/>
        <w:adjustRightInd w:val="0"/>
        <w:spacing w:line="276" w:lineRule="auto"/>
        <w:ind w:firstLine="567"/>
        <w:contextualSpacing/>
        <w:jc w:val="both"/>
        <w:rPr>
          <w:sz w:val="21"/>
          <w:szCs w:val="21"/>
        </w:rPr>
      </w:pPr>
      <w:r w:rsidRPr="008D20FE">
        <w:rPr>
          <w:b/>
          <w:sz w:val="21"/>
          <w:szCs w:val="21"/>
        </w:rPr>
        <w:t>Общество с ограниченной ответственностью «МОНОЛИТ-СТРОЙ»</w:t>
      </w:r>
      <w:r w:rsidRPr="008D20FE">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sidRPr="008D20FE">
        <w:rPr>
          <w:b/>
          <w:bCs/>
          <w:sz w:val="21"/>
          <w:szCs w:val="21"/>
        </w:rPr>
        <w:t>«Застройщик»</w:t>
      </w:r>
      <w:r w:rsidRPr="008D20FE">
        <w:rPr>
          <w:sz w:val="21"/>
          <w:szCs w:val="21"/>
        </w:rPr>
        <w:t>, с одной стороны,</w:t>
      </w:r>
    </w:p>
    <w:p w14:paraId="720A7D17" w14:textId="77777777" w:rsidR="00324DB9" w:rsidRPr="008D20FE" w:rsidRDefault="00324DB9" w:rsidP="008D20FE">
      <w:pPr>
        <w:autoSpaceDE w:val="0"/>
        <w:autoSpaceDN w:val="0"/>
        <w:adjustRightInd w:val="0"/>
        <w:spacing w:line="276" w:lineRule="auto"/>
        <w:contextualSpacing/>
        <w:jc w:val="center"/>
        <w:rPr>
          <w:b/>
          <w:sz w:val="21"/>
          <w:szCs w:val="21"/>
        </w:rPr>
      </w:pPr>
      <w:r w:rsidRPr="008D20FE">
        <w:rPr>
          <w:b/>
          <w:sz w:val="21"/>
          <w:szCs w:val="21"/>
        </w:rPr>
        <w:t>-и-</w:t>
      </w:r>
    </w:p>
    <w:p w14:paraId="176DBE90" w14:textId="77777777" w:rsidR="009427ED" w:rsidRPr="008D20FE" w:rsidRDefault="00324DB9" w:rsidP="008D20FE">
      <w:pPr>
        <w:autoSpaceDE w:val="0"/>
        <w:autoSpaceDN w:val="0"/>
        <w:adjustRightInd w:val="0"/>
        <w:spacing w:line="276" w:lineRule="auto"/>
        <w:ind w:firstLine="708"/>
        <w:contextualSpacing/>
        <w:jc w:val="both"/>
        <w:rPr>
          <w:bCs/>
          <w:sz w:val="21"/>
          <w:szCs w:val="21"/>
        </w:rPr>
      </w:pPr>
      <w:r w:rsidRPr="008D20FE">
        <w:rPr>
          <w:b/>
          <w:sz w:val="21"/>
          <w:szCs w:val="21"/>
        </w:rPr>
        <w:t xml:space="preserve">Гражданин(ка) РФ </w:t>
      </w:r>
      <w:r w:rsidRPr="008D20FE">
        <w:rPr>
          <w:b/>
          <w:bCs/>
          <w:sz w:val="21"/>
          <w:szCs w:val="21"/>
        </w:rPr>
        <w:t>______</w:t>
      </w:r>
      <w:r w:rsidRPr="008D20FE">
        <w:rPr>
          <w:b/>
          <w:sz w:val="21"/>
          <w:szCs w:val="21"/>
        </w:rPr>
        <w:t>,</w:t>
      </w:r>
      <w:r w:rsidRPr="008D20FE">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8D20FE">
        <w:rPr>
          <w:sz w:val="21"/>
          <w:szCs w:val="21"/>
        </w:rPr>
        <w:t>ая</w:t>
      </w:r>
      <w:proofErr w:type="spellEnd"/>
      <w:r w:rsidRPr="008D20FE">
        <w:rPr>
          <w:sz w:val="21"/>
          <w:szCs w:val="21"/>
        </w:rPr>
        <w:t>) по адресу: ______,</w:t>
      </w:r>
      <w:r w:rsidRPr="008D20FE">
        <w:rPr>
          <w:b/>
          <w:bCs/>
          <w:sz w:val="21"/>
          <w:szCs w:val="21"/>
        </w:rPr>
        <w:t xml:space="preserve"> </w:t>
      </w:r>
      <w:r w:rsidRPr="008D20FE">
        <w:rPr>
          <w:sz w:val="21"/>
          <w:szCs w:val="21"/>
        </w:rPr>
        <w:t>именуемый(</w:t>
      </w:r>
      <w:proofErr w:type="spellStart"/>
      <w:r w:rsidRPr="008D20FE">
        <w:rPr>
          <w:sz w:val="21"/>
          <w:szCs w:val="21"/>
        </w:rPr>
        <w:t>ая</w:t>
      </w:r>
      <w:proofErr w:type="spellEnd"/>
      <w:r w:rsidRPr="008D20FE">
        <w:rPr>
          <w:sz w:val="21"/>
          <w:szCs w:val="21"/>
        </w:rPr>
        <w:t xml:space="preserve">) в дальнейшем </w:t>
      </w:r>
      <w:r w:rsidR="00920894" w:rsidRPr="008D20FE">
        <w:rPr>
          <w:b/>
          <w:sz w:val="21"/>
          <w:szCs w:val="21"/>
        </w:rPr>
        <w:t>«Участник долевого строительства»</w:t>
      </w:r>
      <w:r w:rsidR="00920894" w:rsidRPr="008D20FE">
        <w:rPr>
          <w:sz w:val="21"/>
          <w:szCs w:val="21"/>
        </w:rPr>
        <w:t xml:space="preserve">, с другой стороны, совместно именуемые в дальнейшем </w:t>
      </w:r>
      <w:r w:rsidR="00920894" w:rsidRPr="008D20FE">
        <w:rPr>
          <w:b/>
          <w:sz w:val="21"/>
          <w:szCs w:val="21"/>
        </w:rPr>
        <w:t>«Стороны»</w:t>
      </w:r>
      <w:r w:rsidR="00920894" w:rsidRPr="008D20FE">
        <w:rPr>
          <w:sz w:val="21"/>
          <w:szCs w:val="21"/>
        </w:rPr>
        <w:t xml:space="preserve">, </w:t>
      </w:r>
      <w:r w:rsidR="009427ED" w:rsidRPr="008D20FE">
        <w:rPr>
          <w:bCs/>
          <w:sz w:val="21"/>
          <w:szCs w:val="21"/>
        </w:rPr>
        <w:t xml:space="preserve">заключили настоящее </w:t>
      </w:r>
      <w:r w:rsidR="009427ED" w:rsidRPr="008D20FE">
        <w:rPr>
          <w:b/>
          <w:bCs/>
          <w:sz w:val="21"/>
          <w:szCs w:val="21"/>
        </w:rPr>
        <w:t>Дополнительное соглашение</w:t>
      </w:r>
      <w:r w:rsidR="00B259B9" w:rsidRPr="008D20FE">
        <w:rPr>
          <w:b/>
          <w:bCs/>
          <w:sz w:val="21"/>
          <w:szCs w:val="21"/>
        </w:rPr>
        <w:t xml:space="preserve"> №</w:t>
      </w:r>
      <w:r w:rsidR="008D20FE" w:rsidRPr="008D20FE">
        <w:rPr>
          <w:b/>
          <w:bCs/>
          <w:sz w:val="21"/>
          <w:szCs w:val="21"/>
        </w:rPr>
        <w:t>1</w:t>
      </w:r>
      <w:r w:rsidR="009427ED" w:rsidRPr="008D20FE">
        <w:rPr>
          <w:bCs/>
          <w:sz w:val="21"/>
          <w:szCs w:val="21"/>
        </w:rPr>
        <w:t xml:space="preserve"> </w:t>
      </w:r>
      <w:r w:rsidR="005D4D37" w:rsidRPr="008D20FE">
        <w:rPr>
          <w:bCs/>
          <w:sz w:val="21"/>
          <w:szCs w:val="21"/>
        </w:rPr>
        <w:t xml:space="preserve">(далее – «Дополнительное соглашение») </w:t>
      </w:r>
      <w:r w:rsidR="009427ED" w:rsidRPr="008D20FE">
        <w:rPr>
          <w:bCs/>
          <w:sz w:val="21"/>
          <w:szCs w:val="21"/>
        </w:rPr>
        <w:t xml:space="preserve">к </w:t>
      </w:r>
      <w:r w:rsidR="008447F0" w:rsidRPr="008D20FE">
        <w:rPr>
          <w:bCs/>
          <w:sz w:val="21"/>
          <w:szCs w:val="21"/>
        </w:rPr>
        <w:t xml:space="preserve">Договору </w:t>
      </w:r>
      <w:r w:rsidR="008D20FE" w:rsidRPr="008D20FE">
        <w:rPr>
          <w:b/>
          <w:bCs/>
          <w:sz w:val="21"/>
          <w:szCs w:val="21"/>
        </w:rPr>
        <w:t>№ ДДУ/ЮК</w:t>
      </w:r>
      <w:r w:rsidR="00920894" w:rsidRPr="008D20FE">
        <w:rPr>
          <w:b/>
          <w:bCs/>
          <w:sz w:val="21"/>
          <w:szCs w:val="21"/>
        </w:rPr>
        <w:t>/</w:t>
      </w:r>
      <w:r w:rsidR="008D20FE" w:rsidRPr="008D20FE">
        <w:rPr>
          <w:b/>
          <w:bCs/>
          <w:sz w:val="21"/>
          <w:szCs w:val="21"/>
        </w:rPr>
        <w:t>1- - -</w:t>
      </w:r>
      <w:r w:rsidR="00920894" w:rsidRPr="008D20FE">
        <w:rPr>
          <w:bCs/>
          <w:sz w:val="21"/>
          <w:szCs w:val="21"/>
        </w:rPr>
        <w:t xml:space="preserve"> об участии в долевом строительстве многоквартирного дома по строительному адресу: Московская область, Раменский район, </w:t>
      </w:r>
      <w:proofErr w:type="spellStart"/>
      <w:r w:rsidR="00920894" w:rsidRPr="008D20FE">
        <w:rPr>
          <w:bCs/>
          <w:sz w:val="21"/>
          <w:szCs w:val="21"/>
        </w:rPr>
        <w:t>с.п</w:t>
      </w:r>
      <w:proofErr w:type="spellEnd"/>
      <w:r w:rsidR="00920894" w:rsidRPr="008D20FE">
        <w:rPr>
          <w:bCs/>
          <w:sz w:val="21"/>
          <w:szCs w:val="21"/>
        </w:rPr>
        <w:t>. Островецкое, д. Островцы, мкр. «Новые Островцы», «Южный квартал», поз. 1</w:t>
      </w:r>
      <w:r w:rsidR="002271BF" w:rsidRPr="008D20FE">
        <w:rPr>
          <w:bCs/>
          <w:sz w:val="21"/>
          <w:szCs w:val="21"/>
        </w:rPr>
        <w:t xml:space="preserve"> от </w:t>
      </w:r>
      <w:r w:rsidR="00616EE0" w:rsidRPr="00974ADD">
        <w:rPr>
          <w:b/>
          <w:bCs/>
          <w:sz w:val="21"/>
          <w:szCs w:val="21"/>
        </w:rPr>
        <w:t>_____201_г.</w:t>
      </w:r>
      <w:r w:rsidR="00920894" w:rsidRPr="008D20FE">
        <w:rPr>
          <w:bCs/>
          <w:sz w:val="21"/>
          <w:szCs w:val="21"/>
        </w:rPr>
        <w:t xml:space="preserve"> </w:t>
      </w:r>
      <w:r w:rsidR="005D4D37" w:rsidRPr="008D20FE">
        <w:rPr>
          <w:sz w:val="21"/>
          <w:szCs w:val="21"/>
        </w:rPr>
        <w:t>(</w:t>
      </w:r>
      <w:r w:rsidR="0055407B" w:rsidRPr="008D20FE">
        <w:rPr>
          <w:sz w:val="21"/>
          <w:szCs w:val="21"/>
        </w:rPr>
        <w:t>Государственная регистрация Договора участия в долевом строительстве произведена Управлением Федеральной службы государственной регистрации, кадастра и картографии Московской области, запись в Единый государственный реестр прав на недвижимое имущ</w:t>
      </w:r>
      <w:r w:rsidR="00E57278" w:rsidRPr="008D20FE">
        <w:rPr>
          <w:sz w:val="21"/>
          <w:szCs w:val="21"/>
        </w:rPr>
        <w:t xml:space="preserve">ество и сделок с ним внесена </w:t>
      </w:r>
      <w:r w:rsidR="00CD0893" w:rsidRPr="00974ADD">
        <w:rPr>
          <w:b/>
          <w:sz w:val="21"/>
          <w:szCs w:val="21"/>
        </w:rPr>
        <w:t>«</w:t>
      </w:r>
      <w:r w:rsidR="002548E5" w:rsidRPr="00974ADD">
        <w:rPr>
          <w:b/>
          <w:sz w:val="21"/>
          <w:szCs w:val="21"/>
        </w:rPr>
        <w:t>___</w:t>
      </w:r>
      <w:r w:rsidR="0055407B" w:rsidRPr="00974ADD">
        <w:rPr>
          <w:b/>
          <w:sz w:val="21"/>
          <w:szCs w:val="21"/>
        </w:rPr>
        <w:t xml:space="preserve">» </w:t>
      </w:r>
      <w:r w:rsidR="002548E5" w:rsidRPr="00974ADD">
        <w:rPr>
          <w:b/>
          <w:sz w:val="21"/>
          <w:szCs w:val="21"/>
        </w:rPr>
        <w:t>____</w:t>
      </w:r>
      <w:r w:rsidR="00920894" w:rsidRPr="00974ADD">
        <w:rPr>
          <w:b/>
          <w:sz w:val="21"/>
          <w:szCs w:val="21"/>
        </w:rPr>
        <w:t>20</w:t>
      </w:r>
      <w:r w:rsidR="002548E5" w:rsidRPr="00974ADD">
        <w:rPr>
          <w:b/>
          <w:sz w:val="21"/>
          <w:szCs w:val="21"/>
        </w:rPr>
        <w:t>____</w:t>
      </w:r>
      <w:r w:rsidR="00510A44" w:rsidRPr="00974ADD">
        <w:rPr>
          <w:b/>
          <w:sz w:val="21"/>
          <w:szCs w:val="21"/>
        </w:rPr>
        <w:t>г</w:t>
      </w:r>
      <w:r w:rsidR="00501DE0" w:rsidRPr="00974ADD">
        <w:rPr>
          <w:b/>
          <w:sz w:val="21"/>
          <w:szCs w:val="21"/>
        </w:rPr>
        <w:t>.</w:t>
      </w:r>
      <w:r w:rsidR="0055407B" w:rsidRPr="00974ADD">
        <w:rPr>
          <w:b/>
          <w:sz w:val="21"/>
          <w:szCs w:val="21"/>
        </w:rPr>
        <w:t xml:space="preserve">, запись № </w:t>
      </w:r>
      <w:r w:rsidR="00920894" w:rsidRPr="00974ADD">
        <w:rPr>
          <w:b/>
          <w:sz w:val="21"/>
          <w:szCs w:val="21"/>
        </w:rPr>
        <w:t>50:23:</w:t>
      </w:r>
      <w:r w:rsidR="002271BF" w:rsidRPr="00974ADD">
        <w:rPr>
          <w:b/>
          <w:sz w:val="21"/>
          <w:szCs w:val="21"/>
        </w:rPr>
        <w:t>0</w:t>
      </w:r>
      <w:r w:rsidR="00920894" w:rsidRPr="00974ADD">
        <w:rPr>
          <w:b/>
          <w:sz w:val="21"/>
          <w:szCs w:val="21"/>
        </w:rPr>
        <w:t>030155:118-50/</w:t>
      </w:r>
      <w:r w:rsidR="002548E5" w:rsidRPr="00974ADD">
        <w:rPr>
          <w:b/>
          <w:sz w:val="21"/>
          <w:szCs w:val="21"/>
        </w:rPr>
        <w:t>____</w:t>
      </w:r>
      <w:r w:rsidR="00920894" w:rsidRPr="00974ADD">
        <w:rPr>
          <w:b/>
          <w:sz w:val="21"/>
          <w:szCs w:val="21"/>
        </w:rPr>
        <w:t>/20</w:t>
      </w:r>
      <w:r w:rsidR="002548E5" w:rsidRPr="00974ADD">
        <w:rPr>
          <w:b/>
          <w:sz w:val="21"/>
          <w:szCs w:val="21"/>
        </w:rPr>
        <w:t>____</w:t>
      </w:r>
      <w:r w:rsidR="00920894" w:rsidRPr="00974ADD">
        <w:rPr>
          <w:b/>
          <w:sz w:val="21"/>
          <w:szCs w:val="21"/>
        </w:rPr>
        <w:t>-</w:t>
      </w:r>
      <w:r w:rsidR="002548E5" w:rsidRPr="00974ADD">
        <w:rPr>
          <w:b/>
          <w:sz w:val="21"/>
          <w:szCs w:val="21"/>
        </w:rPr>
        <w:t>____</w:t>
      </w:r>
      <w:r w:rsidR="005D4D37" w:rsidRPr="00974ADD">
        <w:rPr>
          <w:b/>
          <w:sz w:val="21"/>
          <w:szCs w:val="21"/>
        </w:rPr>
        <w:t>,</w:t>
      </w:r>
      <w:r w:rsidR="005D4D37" w:rsidRPr="008D20FE">
        <w:rPr>
          <w:sz w:val="21"/>
          <w:szCs w:val="21"/>
        </w:rPr>
        <w:t xml:space="preserve"> </w:t>
      </w:r>
      <w:r w:rsidR="005D4D37" w:rsidRPr="008D20FE">
        <w:rPr>
          <w:bCs/>
          <w:sz w:val="21"/>
          <w:szCs w:val="21"/>
        </w:rPr>
        <w:t>д</w:t>
      </w:r>
      <w:r w:rsidR="009427ED" w:rsidRPr="008D20FE">
        <w:rPr>
          <w:bCs/>
          <w:sz w:val="21"/>
          <w:szCs w:val="21"/>
        </w:rPr>
        <w:t>алее –</w:t>
      </w:r>
      <w:r w:rsidR="005D4D37" w:rsidRPr="008D20FE">
        <w:rPr>
          <w:bCs/>
          <w:sz w:val="21"/>
          <w:szCs w:val="21"/>
        </w:rPr>
        <w:t xml:space="preserve"> «Договор»</w:t>
      </w:r>
      <w:r w:rsidR="009427ED" w:rsidRPr="008D20FE">
        <w:rPr>
          <w:bCs/>
          <w:sz w:val="21"/>
          <w:szCs w:val="21"/>
        </w:rPr>
        <w:t>) о нижеследующем</w:t>
      </w:r>
      <w:r w:rsidR="009427ED" w:rsidRPr="00616EE0">
        <w:rPr>
          <w:bCs/>
          <w:sz w:val="21"/>
          <w:szCs w:val="21"/>
        </w:rPr>
        <w:t>:</w:t>
      </w:r>
    </w:p>
    <w:p w14:paraId="683460AB" w14:textId="77777777" w:rsidR="009427ED" w:rsidRPr="008D20FE" w:rsidRDefault="009427ED" w:rsidP="008D20FE">
      <w:pPr>
        <w:pStyle w:val="a3"/>
        <w:numPr>
          <w:ilvl w:val="0"/>
          <w:numId w:val="2"/>
        </w:numPr>
        <w:tabs>
          <w:tab w:val="clear" w:pos="0"/>
          <w:tab w:val="left" w:pos="426"/>
          <w:tab w:val="center" w:pos="993"/>
          <w:tab w:val="left" w:pos="1134"/>
        </w:tabs>
        <w:spacing w:line="276" w:lineRule="auto"/>
        <w:ind w:left="0" w:firstLine="851"/>
        <w:contextualSpacing/>
        <w:rPr>
          <w:bCs/>
          <w:sz w:val="21"/>
          <w:szCs w:val="21"/>
        </w:rPr>
      </w:pPr>
      <w:r w:rsidRPr="008D20FE">
        <w:rPr>
          <w:bCs/>
          <w:sz w:val="21"/>
          <w:szCs w:val="21"/>
        </w:rPr>
        <w:t>Сторо</w:t>
      </w:r>
      <w:r w:rsidR="00501DE0" w:rsidRPr="008D20FE">
        <w:rPr>
          <w:bCs/>
          <w:sz w:val="21"/>
          <w:szCs w:val="21"/>
        </w:rPr>
        <w:t xml:space="preserve">ны договорились изложить пункт </w:t>
      </w:r>
      <w:r w:rsidR="00920894" w:rsidRPr="00616EE0">
        <w:rPr>
          <w:b/>
          <w:bCs/>
          <w:sz w:val="21"/>
          <w:szCs w:val="21"/>
        </w:rPr>
        <w:t>2.</w:t>
      </w:r>
      <w:r w:rsidR="002548E5" w:rsidRPr="00616EE0">
        <w:rPr>
          <w:b/>
          <w:bCs/>
          <w:sz w:val="21"/>
          <w:szCs w:val="21"/>
        </w:rPr>
        <w:t>2</w:t>
      </w:r>
      <w:r w:rsidRPr="00616EE0">
        <w:rPr>
          <w:b/>
          <w:bCs/>
          <w:sz w:val="21"/>
          <w:szCs w:val="21"/>
        </w:rPr>
        <w:t>.</w:t>
      </w:r>
      <w:r w:rsidRPr="008D20FE">
        <w:rPr>
          <w:bCs/>
          <w:sz w:val="21"/>
          <w:szCs w:val="21"/>
        </w:rPr>
        <w:t xml:space="preserve"> </w:t>
      </w:r>
      <w:r w:rsidR="005D4D37" w:rsidRPr="008D20FE">
        <w:rPr>
          <w:bCs/>
          <w:sz w:val="21"/>
          <w:szCs w:val="21"/>
        </w:rPr>
        <w:t>Д</w:t>
      </w:r>
      <w:r w:rsidRPr="008D20FE">
        <w:rPr>
          <w:bCs/>
          <w:sz w:val="21"/>
          <w:szCs w:val="21"/>
        </w:rPr>
        <w:t xml:space="preserve">оговора в следующей редакции: </w:t>
      </w:r>
    </w:p>
    <w:p w14:paraId="3C6D6F77" w14:textId="77777777" w:rsidR="002548E5" w:rsidRPr="008D20FE" w:rsidRDefault="00381AE8" w:rsidP="008D20FE">
      <w:pPr>
        <w:shd w:val="clear" w:color="auto" w:fill="FFFFFF" w:themeFill="background1"/>
        <w:spacing w:line="276" w:lineRule="auto"/>
        <w:ind w:firstLine="567"/>
        <w:contextualSpacing/>
        <w:jc w:val="both"/>
        <w:rPr>
          <w:sz w:val="21"/>
          <w:szCs w:val="21"/>
        </w:rPr>
      </w:pPr>
      <w:r w:rsidRPr="008D20FE">
        <w:rPr>
          <w:bCs/>
          <w:sz w:val="21"/>
          <w:szCs w:val="21"/>
        </w:rPr>
        <w:t>«</w:t>
      </w:r>
      <w:r w:rsidR="002548E5" w:rsidRPr="00616EE0">
        <w:rPr>
          <w:b/>
          <w:sz w:val="21"/>
          <w:szCs w:val="21"/>
        </w:rPr>
        <w:t>2.2</w:t>
      </w:r>
      <w:r w:rsidR="002548E5" w:rsidRPr="008D20FE">
        <w:rPr>
          <w:sz w:val="21"/>
          <w:szCs w:val="21"/>
        </w:rPr>
        <w:t xml:space="preserve">. Настоящим Стороны согласовали, что Объектом долевого строительства в соответствии с проектной документацией является Жилое помещение (Квартира) в </w:t>
      </w:r>
      <w:r w:rsidR="002548E5" w:rsidRPr="008D20FE">
        <w:rPr>
          <w:bCs/>
          <w:sz w:val="21"/>
          <w:szCs w:val="21"/>
        </w:rPr>
        <w:t>Объекте недвижимости</w:t>
      </w:r>
      <w:r w:rsidR="002548E5" w:rsidRPr="008D20FE">
        <w:rPr>
          <w:sz w:val="21"/>
          <w:szCs w:val="21"/>
        </w:rPr>
        <w:t xml:space="preserve"> с отделочны</w:t>
      </w:r>
      <w:r w:rsidR="003E6B2F" w:rsidRPr="008D20FE">
        <w:rPr>
          <w:sz w:val="21"/>
          <w:szCs w:val="21"/>
        </w:rPr>
        <w:t>ми</w:t>
      </w:r>
      <w:r w:rsidR="002548E5" w:rsidRPr="008D20FE">
        <w:rPr>
          <w:sz w:val="21"/>
          <w:szCs w:val="21"/>
        </w:rPr>
        <w:t xml:space="preserve"> работ</w:t>
      </w:r>
      <w:r w:rsidR="003E6B2F" w:rsidRPr="008D20FE">
        <w:rPr>
          <w:sz w:val="21"/>
          <w:szCs w:val="21"/>
        </w:rPr>
        <w:t>ами</w:t>
      </w:r>
      <w:r w:rsidR="002548E5" w:rsidRPr="008D20FE">
        <w:rPr>
          <w:sz w:val="21"/>
          <w:szCs w:val="21"/>
        </w:rPr>
        <w:t xml:space="preserve"> (и общее имущество в Объекте недвижимости, входящее в его состав), со следующими идентификационными характеристиками: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992"/>
        <w:gridCol w:w="1418"/>
        <w:gridCol w:w="1275"/>
        <w:gridCol w:w="993"/>
        <w:gridCol w:w="1134"/>
      </w:tblGrid>
      <w:tr w:rsidR="002548E5" w:rsidRPr="008D20FE" w14:paraId="1363881D" w14:textId="77777777" w:rsidTr="00616EE0">
        <w:trPr>
          <w:jc w:val="center"/>
        </w:trPr>
        <w:tc>
          <w:tcPr>
            <w:tcW w:w="2376" w:type="dxa"/>
            <w:vAlign w:val="center"/>
          </w:tcPr>
          <w:p w14:paraId="4D59FEEC"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Адрес:</w:t>
            </w:r>
          </w:p>
        </w:tc>
        <w:tc>
          <w:tcPr>
            <w:tcW w:w="1418" w:type="dxa"/>
            <w:vAlign w:val="center"/>
          </w:tcPr>
          <w:p w14:paraId="109583A5"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 секции</w:t>
            </w:r>
          </w:p>
        </w:tc>
        <w:tc>
          <w:tcPr>
            <w:tcW w:w="992" w:type="dxa"/>
            <w:vAlign w:val="center"/>
          </w:tcPr>
          <w:p w14:paraId="52E81799"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Этаж</w:t>
            </w:r>
          </w:p>
        </w:tc>
        <w:tc>
          <w:tcPr>
            <w:tcW w:w="1418" w:type="dxa"/>
            <w:vAlign w:val="center"/>
          </w:tcPr>
          <w:p w14:paraId="2CDE2D70"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 на этаже</w:t>
            </w:r>
          </w:p>
        </w:tc>
        <w:tc>
          <w:tcPr>
            <w:tcW w:w="1275" w:type="dxa"/>
            <w:vAlign w:val="center"/>
          </w:tcPr>
          <w:p w14:paraId="6281E7E5"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 кв-ры условный</w:t>
            </w:r>
          </w:p>
        </w:tc>
        <w:tc>
          <w:tcPr>
            <w:tcW w:w="993" w:type="dxa"/>
            <w:vAlign w:val="center"/>
          </w:tcPr>
          <w:p w14:paraId="2CAA1D9A" w14:textId="77777777" w:rsidR="002548E5" w:rsidRPr="008D20FE" w:rsidRDefault="002548E5" w:rsidP="008D20FE">
            <w:pPr>
              <w:shd w:val="clear" w:color="auto" w:fill="FFFFFF" w:themeFill="background1"/>
              <w:spacing w:line="276" w:lineRule="auto"/>
              <w:contextualSpacing/>
              <w:jc w:val="center"/>
              <w:rPr>
                <w:b/>
                <w:bCs/>
                <w:sz w:val="21"/>
                <w:szCs w:val="21"/>
              </w:rPr>
            </w:pPr>
            <w:r w:rsidRPr="008D20FE">
              <w:rPr>
                <w:b/>
                <w:bCs/>
                <w:sz w:val="21"/>
                <w:szCs w:val="21"/>
              </w:rPr>
              <w:t>Кол-во комнат</w:t>
            </w:r>
          </w:p>
        </w:tc>
        <w:tc>
          <w:tcPr>
            <w:tcW w:w="1134" w:type="dxa"/>
            <w:vAlign w:val="center"/>
          </w:tcPr>
          <w:p w14:paraId="153E5585" w14:textId="77777777" w:rsidR="002548E5" w:rsidRPr="008D20FE" w:rsidRDefault="002548E5" w:rsidP="008D20FE">
            <w:pPr>
              <w:pStyle w:val="ConsPlusNormal"/>
              <w:shd w:val="clear" w:color="auto" w:fill="FFFFFF" w:themeFill="background1"/>
              <w:spacing w:line="276" w:lineRule="auto"/>
              <w:contextualSpacing/>
              <w:jc w:val="center"/>
              <w:rPr>
                <w:rFonts w:ascii="Times New Roman" w:hAnsi="Times New Roman" w:cs="Times New Roman"/>
                <w:b/>
                <w:sz w:val="21"/>
                <w:szCs w:val="21"/>
              </w:rPr>
            </w:pPr>
            <w:r w:rsidRPr="008D20FE">
              <w:rPr>
                <w:rFonts w:ascii="Times New Roman" w:hAnsi="Times New Roman" w:cs="Times New Roman"/>
                <w:b/>
                <w:sz w:val="21"/>
                <w:szCs w:val="21"/>
              </w:rPr>
              <w:t>Общая площадь, м</w:t>
            </w:r>
            <w:r w:rsidRPr="008D20FE">
              <w:rPr>
                <w:rFonts w:ascii="Times New Roman" w:hAnsi="Times New Roman" w:cs="Times New Roman"/>
                <w:b/>
                <w:sz w:val="21"/>
                <w:szCs w:val="21"/>
                <w:vertAlign w:val="superscript"/>
              </w:rPr>
              <w:t>2</w:t>
            </w:r>
          </w:p>
        </w:tc>
      </w:tr>
      <w:tr w:rsidR="002548E5" w:rsidRPr="008D20FE" w14:paraId="655209BC" w14:textId="77777777" w:rsidTr="00616EE0">
        <w:trPr>
          <w:jc w:val="center"/>
        </w:trPr>
        <w:tc>
          <w:tcPr>
            <w:tcW w:w="2376" w:type="dxa"/>
            <w:vAlign w:val="center"/>
          </w:tcPr>
          <w:p w14:paraId="6C698E3C" w14:textId="77777777" w:rsidR="002548E5" w:rsidRPr="008D20FE" w:rsidRDefault="002548E5" w:rsidP="008D20FE">
            <w:pPr>
              <w:shd w:val="clear" w:color="auto" w:fill="FFFFFF" w:themeFill="background1"/>
              <w:spacing w:line="276" w:lineRule="auto"/>
              <w:contextualSpacing/>
              <w:jc w:val="center"/>
              <w:rPr>
                <w:b/>
                <w:sz w:val="21"/>
                <w:szCs w:val="21"/>
              </w:rPr>
            </w:pPr>
            <w:r w:rsidRPr="008D20FE">
              <w:rPr>
                <w:b/>
                <w:sz w:val="21"/>
                <w:szCs w:val="21"/>
              </w:rPr>
              <w:t>Южный квартал, п. 1</w:t>
            </w:r>
          </w:p>
        </w:tc>
        <w:tc>
          <w:tcPr>
            <w:tcW w:w="1418" w:type="dxa"/>
            <w:vAlign w:val="center"/>
          </w:tcPr>
          <w:p w14:paraId="28827B80" w14:textId="77777777" w:rsidR="002548E5" w:rsidRPr="008D20FE" w:rsidRDefault="002548E5" w:rsidP="008D20FE">
            <w:pPr>
              <w:shd w:val="clear" w:color="auto" w:fill="FFFFFF" w:themeFill="background1"/>
              <w:spacing w:line="276" w:lineRule="auto"/>
              <w:contextualSpacing/>
              <w:jc w:val="center"/>
              <w:rPr>
                <w:sz w:val="21"/>
                <w:szCs w:val="21"/>
              </w:rPr>
            </w:pPr>
          </w:p>
        </w:tc>
        <w:tc>
          <w:tcPr>
            <w:tcW w:w="992" w:type="dxa"/>
            <w:vAlign w:val="center"/>
          </w:tcPr>
          <w:p w14:paraId="30C89FF6" w14:textId="77777777" w:rsidR="002548E5" w:rsidRPr="008D20FE" w:rsidRDefault="002548E5" w:rsidP="008D20FE">
            <w:pPr>
              <w:shd w:val="clear" w:color="auto" w:fill="FFFFFF" w:themeFill="background1"/>
              <w:spacing w:line="276" w:lineRule="auto"/>
              <w:contextualSpacing/>
              <w:jc w:val="center"/>
              <w:rPr>
                <w:sz w:val="21"/>
                <w:szCs w:val="21"/>
              </w:rPr>
            </w:pPr>
          </w:p>
        </w:tc>
        <w:tc>
          <w:tcPr>
            <w:tcW w:w="1418" w:type="dxa"/>
            <w:vAlign w:val="center"/>
          </w:tcPr>
          <w:p w14:paraId="1BAD7EA1" w14:textId="77777777" w:rsidR="002548E5" w:rsidRPr="008D20FE" w:rsidRDefault="002548E5" w:rsidP="008D20FE">
            <w:pPr>
              <w:shd w:val="clear" w:color="auto" w:fill="FFFFFF" w:themeFill="background1"/>
              <w:spacing w:line="276" w:lineRule="auto"/>
              <w:contextualSpacing/>
              <w:jc w:val="center"/>
              <w:rPr>
                <w:sz w:val="21"/>
                <w:szCs w:val="21"/>
              </w:rPr>
            </w:pPr>
          </w:p>
        </w:tc>
        <w:tc>
          <w:tcPr>
            <w:tcW w:w="1275" w:type="dxa"/>
            <w:vAlign w:val="center"/>
          </w:tcPr>
          <w:p w14:paraId="69DFAD4B" w14:textId="77777777" w:rsidR="002548E5" w:rsidRPr="008D20FE" w:rsidRDefault="002548E5" w:rsidP="008D20FE">
            <w:pPr>
              <w:shd w:val="clear" w:color="auto" w:fill="FFFFFF" w:themeFill="background1"/>
              <w:spacing w:line="276" w:lineRule="auto"/>
              <w:contextualSpacing/>
              <w:jc w:val="center"/>
              <w:rPr>
                <w:sz w:val="21"/>
                <w:szCs w:val="21"/>
              </w:rPr>
            </w:pPr>
          </w:p>
        </w:tc>
        <w:tc>
          <w:tcPr>
            <w:tcW w:w="993" w:type="dxa"/>
            <w:vAlign w:val="center"/>
          </w:tcPr>
          <w:p w14:paraId="45080909" w14:textId="77777777" w:rsidR="002548E5" w:rsidRPr="008D20FE" w:rsidRDefault="002548E5" w:rsidP="008D20FE">
            <w:pPr>
              <w:shd w:val="clear" w:color="auto" w:fill="FFFFFF" w:themeFill="background1"/>
              <w:spacing w:line="276" w:lineRule="auto"/>
              <w:contextualSpacing/>
              <w:jc w:val="center"/>
              <w:rPr>
                <w:sz w:val="21"/>
                <w:szCs w:val="21"/>
              </w:rPr>
            </w:pPr>
          </w:p>
        </w:tc>
        <w:tc>
          <w:tcPr>
            <w:tcW w:w="1134" w:type="dxa"/>
            <w:vAlign w:val="center"/>
          </w:tcPr>
          <w:p w14:paraId="604F8299" w14:textId="77777777" w:rsidR="002548E5" w:rsidRPr="008D20FE" w:rsidRDefault="002548E5" w:rsidP="008D20FE">
            <w:pPr>
              <w:shd w:val="clear" w:color="auto" w:fill="FFFFFF" w:themeFill="background1"/>
              <w:spacing w:line="276" w:lineRule="auto"/>
              <w:contextualSpacing/>
              <w:jc w:val="center"/>
              <w:rPr>
                <w:sz w:val="21"/>
                <w:szCs w:val="21"/>
              </w:rPr>
            </w:pPr>
          </w:p>
        </w:tc>
      </w:tr>
    </w:tbl>
    <w:p w14:paraId="174C6F8E" w14:textId="77777777" w:rsidR="002548E5" w:rsidRPr="008D20FE" w:rsidRDefault="002548E5" w:rsidP="008D20FE">
      <w:pPr>
        <w:shd w:val="clear" w:color="auto" w:fill="FFFFFF" w:themeFill="background1"/>
        <w:spacing w:line="276" w:lineRule="auto"/>
        <w:ind w:firstLine="567"/>
        <w:contextualSpacing/>
        <w:jc w:val="both"/>
        <w:rPr>
          <w:sz w:val="21"/>
          <w:szCs w:val="21"/>
        </w:rPr>
      </w:pPr>
      <w:r w:rsidRPr="008D20FE">
        <w:rPr>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14:paraId="6A605088" w14:textId="77777777" w:rsidR="002548E5" w:rsidRPr="008D20FE" w:rsidRDefault="002548E5" w:rsidP="008D20FE">
      <w:pPr>
        <w:shd w:val="clear" w:color="auto" w:fill="FFFFFF" w:themeFill="background1"/>
        <w:autoSpaceDE w:val="0"/>
        <w:autoSpaceDN w:val="0"/>
        <w:adjustRightInd w:val="0"/>
        <w:spacing w:line="276" w:lineRule="auto"/>
        <w:ind w:firstLine="567"/>
        <w:contextualSpacing/>
        <w:jc w:val="both"/>
        <w:rPr>
          <w:sz w:val="21"/>
          <w:szCs w:val="21"/>
        </w:rPr>
      </w:pPr>
      <w:r w:rsidRPr="008D20FE">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14:paraId="0BFE6938" w14:textId="77777777" w:rsidR="002548E5" w:rsidRPr="00616EE0" w:rsidRDefault="002548E5" w:rsidP="008D20FE">
      <w:pPr>
        <w:shd w:val="clear" w:color="auto" w:fill="FFFFFF" w:themeFill="background1"/>
        <w:autoSpaceDE w:val="0"/>
        <w:autoSpaceDN w:val="0"/>
        <w:adjustRightInd w:val="0"/>
        <w:spacing w:line="276" w:lineRule="auto"/>
        <w:ind w:firstLine="567"/>
        <w:contextualSpacing/>
        <w:jc w:val="both"/>
        <w:rPr>
          <w:b/>
          <w:sz w:val="21"/>
          <w:szCs w:val="21"/>
        </w:rPr>
      </w:pPr>
      <w:r w:rsidRPr="00616EE0">
        <w:rPr>
          <w:b/>
          <w:sz w:val="21"/>
          <w:szCs w:val="21"/>
        </w:rPr>
        <w:t>В Объекте долевого строительства производятся общестроительные, специальные и отделочные работы в объеме, установленном Приложением № 2 к настоящему Договору.</w:t>
      </w:r>
    </w:p>
    <w:p w14:paraId="3A174DD4" w14:textId="77777777" w:rsidR="002548E5" w:rsidRPr="008D20FE" w:rsidRDefault="002548E5" w:rsidP="008D20FE">
      <w:pPr>
        <w:shd w:val="clear" w:color="auto" w:fill="FFFFFF" w:themeFill="background1"/>
        <w:tabs>
          <w:tab w:val="num" w:pos="180"/>
          <w:tab w:val="num" w:pos="1125"/>
        </w:tabs>
        <w:spacing w:line="276" w:lineRule="auto"/>
        <w:ind w:firstLine="567"/>
        <w:contextualSpacing/>
        <w:jc w:val="both"/>
        <w:rPr>
          <w:sz w:val="21"/>
          <w:szCs w:val="21"/>
        </w:rPr>
      </w:pPr>
      <w:r w:rsidRPr="008D20FE">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14:paraId="2B11989B" w14:textId="77777777" w:rsidR="002548E5" w:rsidRPr="008D20FE" w:rsidRDefault="002548E5" w:rsidP="008D20FE">
      <w:pPr>
        <w:shd w:val="clear" w:color="auto" w:fill="FFFFFF" w:themeFill="background1"/>
        <w:tabs>
          <w:tab w:val="num" w:pos="180"/>
          <w:tab w:val="num" w:pos="1125"/>
        </w:tabs>
        <w:spacing w:line="276" w:lineRule="auto"/>
        <w:ind w:firstLine="567"/>
        <w:contextualSpacing/>
        <w:jc w:val="both"/>
        <w:rPr>
          <w:sz w:val="21"/>
          <w:szCs w:val="21"/>
        </w:rPr>
      </w:pPr>
      <w:r w:rsidRPr="008D20FE">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14:paraId="5D183CF0" w14:textId="77777777" w:rsidR="00616EE0" w:rsidRPr="008D20FE" w:rsidRDefault="002548E5" w:rsidP="00974ADD">
      <w:pPr>
        <w:shd w:val="clear" w:color="auto" w:fill="FFFFFF" w:themeFill="background1"/>
        <w:tabs>
          <w:tab w:val="num" w:pos="180"/>
          <w:tab w:val="num" w:pos="1125"/>
        </w:tabs>
        <w:spacing w:line="276" w:lineRule="auto"/>
        <w:ind w:firstLine="567"/>
        <w:contextualSpacing/>
        <w:jc w:val="both"/>
        <w:rPr>
          <w:sz w:val="21"/>
          <w:szCs w:val="21"/>
        </w:rPr>
      </w:pPr>
      <w:r w:rsidRPr="008D20FE">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14:paraId="05E699BC" w14:textId="77777777" w:rsidR="0018133B" w:rsidRPr="008605A9" w:rsidRDefault="002548E5" w:rsidP="008D20FE">
      <w:pPr>
        <w:pStyle w:val="a5"/>
        <w:numPr>
          <w:ilvl w:val="0"/>
          <w:numId w:val="2"/>
        </w:numPr>
        <w:tabs>
          <w:tab w:val="left" w:pos="0"/>
          <w:tab w:val="left" w:pos="426"/>
          <w:tab w:val="left" w:pos="570"/>
          <w:tab w:val="center" w:pos="993"/>
          <w:tab w:val="left" w:pos="1134"/>
        </w:tabs>
        <w:spacing w:after="0"/>
        <w:ind w:left="0" w:right="-3" w:firstLine="851"/>
        <w:outlineLvl w:val="0"/>
        <w:rPr>
          <w:rFonts w:ascii="Times New Roman" w:hAnsi="Times New Roman"/>
          <w:b/>
          <w:sz w:val="21"/>
          <w:szCs w:val="21"/>
        </w:rPr>
      </w:pPr>
      <w:r w:rsidRPr="008D20FE">
        <w:rPr>
          <w:rFonts w:ascii="Times New Roman" w:eastAsia="Times New Roman" w:hAnsi="Times New Roman"/>
          <w:sz w:val="21"/>
          <w:szCs w:val="21"/>
          <w:lang w:eastAsia="ru-RU"/>
        </w:rPr>
        <w:t>Приложение №2 к Договору изложить следующей редакции</w:t>
      </w:r>
      <w:r w:rsidR="003E6B2F" w:rsidRPr="008D20FE">
        <w:rPr>
          <w:rFonts w:ascii="Times New Roman" w:eastAsia="Times New Roman" w:hAnsi="Times New Roman"/>
          <w:sz w:val="21"/>
          <w:szCs w:val="21"/>
          <w:lang w:eastAsia="ru-RU"/>
        </w:rPr>
        <w:t>:</w:t>
      </w:r>
    </w:p>
    <w:p w14:paraId="7AA46CE7" w14:textId="77777777" w:rsidR="008605A9" w:rsidRDefault="008605A9" w:rsidP="008605A9">
      <w:pPr>
        <w:tabs>
          <w:tab w:val="left" w:pos="0"/>
          <w:tab w:val="left" w:pos="570"/>
        </w:tabs>
        <w:spacing w:line="276" w:lineRule="auto"/>
        <w:ind w:right="-3"/>
        <w:contextualSpacing/>
        <w:jc w:val="center"/>
        <w:outlineLvl w:val="0"/>
        <w:rPr>
          <w:b/>
          <w:sz w:val="21"/>
          <w:szCs w:val="21"/>
        </w:rPr>
      </w:pPr>
    </w:p>
    <w:p w14:paraId="10F2CF2F" w14:textId="77777777" w:rsidR="00974ADD" w:rsidRDefault="003E6B2F" w:rsidP="00974ADD">
      <w:pPr>
        <w:tabs>
          <w:tab w:val="left" w:pos="0"/>
          <w:tab w:val="left" w:pos="570"/>
        </w:tabs>
        <w:spacing w:line="276" w:lineRule="auto"/>
        <w:ind w:right="-3"/>
        <w:contextualSpacing/>
        <w:jc w:val="right"/>
        <w:outlineLvl w:val="0"/>
        <w:rPr>
          <w:sz w:val="21"/>
          <w:szCs w:val="21"/>
        </w:rPr>
      </w:pPr>
      <w:r w:rsidRPr="008D20FE">
        <w:rPr>
          <w:b/>
          <w:sz w:val="21"/>
          <w:szCs w:val="21"/>
        </w:rPr>
        <w:t>«Приложение № 2</w:t>
      </w:r>
      <w:r w:rsidR="00974ADD">
        <w:rPr>
          <w:sz w:val="21"/>
          <w:szCs w:val="21"/>
        </w:rPr>
        <w:t xml:space="preserve"> </w:t>
      </w:r>
    </w:p>
    <w:p w14:paraId="4E02FBE4" w14:textId="77777777" w:rsidR="003E6B2F" w:rsidRPr="00974ADD" w:rsidRDefault="003E6B2F" w:rsidP="00974ADD">
      <w:pPr>
        <w:tabs>
          <w:tab w:val="left" w:pos="0"/>
          <w:tab w:val="left" w:pos="570"/>
        </w:tabs>
        <w:spacing w:line="276" w:lineRule="auto"/>
        <w:ind w:right="-3"/>
        <w:contextualSpacing/>
        <w:jc w:val="right"/>
        <w:outlineLvl w:val="0"/>
        <w:rPr>
          <w:sz w:val="21"/>
          <w:szCs w:val="21"/>
        </w:rPr>
      </w:pPr>
      <w:r w:rsidRPr="008D20FE">
        <w:rPr>
          <w:b/>
          <w:bCs/>
          <w:sz w:val="21"/>
          <w:szCs w:val="21"/>
        </w:rPr>
        <w:t>к Договору № Д</w:t>
      </w:r>
      <w:r w:rsidR="00616EE0">
        <w:rPr>
          <w:b/>
          <w:bCs/>
          <w:sz w:val="21"/>
          <w:szCs w:val="21"/>
        </w:rPr>
        <w:t>ДУ/ЮК/</w:t>
      </w:r>
      <w:r w:rsidRPr="008D20FE">
        <w:rPr>
          <w:b/>
          <w:bCs/>
          <w:sz w:val="21"/>
          <w:szCs w:val="21"/>
        </w:rPr>
        <w:t>1</w:t>
      </w:r>
      <w:r w:rsidR="00616EE0">
        <w:rPr>
          <w:b/>
          <w:bCs/>
          <w:sz w:val="21"/>
          <w:szCs w:val="21"/>
        </w:rPr>
        <w:t>- - -</w:t>
      </w:r>
      <w:r w:rsidR="00974ADD">
        <w:rPr>
          <w:b/>
          <w:bCs/>
          <w:sz w:val="21"/>
          <w:szCs w:val="21"/>
        </w:rPr>
        <w:t xml:space="preserve"> </w:t>
      </w:r>
      <w:r w:rsidRPr="008D20FE">
        <w:rPr>
          <w:b/>
          <w:sz w:val="21"/>
          <w:szCs w:val="21"/>
        </w:rPr>
        <w:t>от  «____» ________  201__ г.</w:t>
      </w:r>
    </w:p>
    <w:p w14:paraId="63862E0C" w14:textId="77777777" w:rsidR="003E6B2F" w:rsidRPr="008D20FE" w:rsidRDefault="003E6B2F" w:rsidP="008D20FE">
      <w:pPr>
        <w:pStyle w:val="a7"/>
        <w:spacing w:after="0" w:line="276" w:lineRule="auto"/>
        <w:ind w:left="720"/>
        <w:contextualSpacing/>
        <w:jc w:val="center"/>
        <w:rPr>
          <w:b/>
          <w:color w:val="000000"/>
          <w:sz w:val="21"/>
          <w:szCs w:val="21"/>
        </w:rPr>
      </w:pPr>
    </w:p>
    <w:p w14:paraId="2DA1627E" w14:textId="77777777" w:rsidR="003E6B2F" w:rsidRPr="008D20FE" w:rsidRDefault="003E6B2F" w:rsidP="00974ADD">
      <w:pPr>
        <w:pStyle w:val="a7"/>
        <w:spacing w:after="0" w:line="276" w:lineRule="auto"/>
        <w:ind w:left="1080"/>
        <w:contextualSpacing/>
        <w:jc w:val="center"/>
        <w:rPr>
          <w:b/>
          <w:color w:val="000000"/>
          <w:sz w:val="21"/>
          <w:szCs w:val="21"/>
        </w:rPr>
      </w:pPr>
      <w:r w:rsidRPr="008D20FE">
        <w:rPr>
          <w:b/>
          <w:color w:val="000000"/>
          <w:sz w:val="21"/>
          <w:szCs w:val="21"/>
        </w:rPr>
        <w:t>Перечень оборудования и виды работ</w:t>
      </w:r>
    </w:p>
    <w:p w14:paraId="234C5756" w14:textId="77777777" w:rsidR="003E6B2F" w:rsidRPr="008D20FE" w:rsidRDefault="003E6B2F" w:rsidP="008D20FE">
      <w:pPr>
        <w:pStyle w:val="a5"/>
        <w:spacing w:after="0"/>
        <w:ind w:left="0" w:firstLine="851"/>
        <w:jc w:val="both"/>
        <w:rPr>
          <w:rFonts w:ascii="Times New Roman" w:hAnsi="Times New Roman"/>
          <w:sz w:val="21"/>
          <w:szCs w:val="21"/>
        </w:rPr>
      </w:pPr>
      <w:r w:rsidRPr="008D20FE">
        <w:rPr>
          <w:rFonts w:ascii="Times New Roman" w:hAnsi="Times New Roman"/>
          <w:sz w:val="21"/>
          <w:szCs w:val="21"/>
        </w:rPr>
        <w:t>В Квартирах  многоэтажного жилого дома  производятся общестроительные и специальные работы в следующем объеме:</w:t>
      </w:r>
    </w:p>
    <w:p w14:paraId="42BF56BC" w14:textId="77777777" w:rsidR="003E6B2F" w:rsidRPr="008D20FE" w:rsidRDefault="003E6B2F" w:rsidP="008D20FE">
      <w:pPr>
        <w:spacing w:line="276" w:lineRule="auto"/>
        <w:ind w:firstLine="709"/>
        <w:contextualSpacing/>
        <w:jc w:val="both"/>
        <w:rPr>
          <w:b/>
          <w:bCs/>
          <w:iCs/>
          <w:sz w:val="21"/>
          <w:szCs w:val="21"/>
        </w:rPr>
      </w:pPr>
      <w:r w:rsidRPr="008D20FE">
        <w:rPr>
          <w:b/>
          <w:bCs/>
          <w:iCs/>
          <w:sz w:val="21"/>
          <w:szCs w:val="21"/>
        </w:rPr>
        <w:t>Отделочные работы</w:t>
      </w:r>
    </w:p>
    <w:p w14:paraId="416F31A1" w14:textId="77777777" w:rsidR="003E6B2F" w:rsidRPr="008D20FE" w:rsidRDefault="003E6B2F" w:rsidP="008D20FE">
      <w:pPr>
        <w:spacing w:line="276" w:lineRule="auto"/>
        <w:ind w:firstLine="709"/>
        <w:contextualSpacing/>
        <w:jc w:val="both"/>
        <w:rPr>
          <w:b/>
          <w:bCs/>
          <w:iCs/>
          <w:sz w:val="21"/>
          <w:szCs w:val="21"/>
        </w:rPr>
      </w:pPr>
      <w:r w:rsidRPr="008D20FE">
        <w:rPr>
          <w:b/>
          <w:bCs/>
          <w:iCs/>
          <w:sz w:val="21"/>
          <w:szCs w:val="21"/>
        </w:rPr>
        <w:t>Потолки:</w:t>
      </w:r>
    </w:p>
    <w:p w14:paraId="61CFC454" w14:textId="77777777" w:rsidR="003E6B2F" w:rsidRPr="008D20FE" w:rsidRDefault="003E6B2F" w:rsidP="008D20FE">
      <w:pPr>
        <w:spacing w:line="276" w:lineRule="auto"/>
        <w:ind w:firstLine="709"/>
        <w:contextualSpacing/>
        <w:jc w:val="both"/>
        <w:rPr>
          <w:color w:val="000000"/>
          <w:sz w:val="21"/>
          <w:szCs w:val="21"/>
        </w:rPr>
      </w:pPr>
      <w:r w:rsidRPr="008D20FE">
        <w:rPr>
          <w:sz w:val="21"/>
          <w:szCs w:val="21"/>
        </w:rPr>
        <w:t xml:space="preserve">-  комната, кухня, коридор, санузел –  </w:t>
      </w:r>
      <w:r w:rsidRPr="008D20FE">
        <w:rPr>
          <w:color w:val="000000"/>
          <w:sz w:val="21"/>
          <w:szCs w:val="21"/>
        </w:rPr>
        <w:t>натяжной, белого цвета, потолочная вставка.</w:t>
      </w:r>
    </w:p>
    <w:p w14:paraId="7AABB85B" w14:textId="77777777" w:rsidR="003E6B2F" w:rsidRPr="008D20FE" w:rsidRDefault="003E6B2F" w:rsidP="008D20FE">
      <w:pPr>
        <w:spacing w:line="276" w:lineRule="auto"/>
        <w:ind w:firstLine="709"/>
        <w:contextualSpacing/>
        <w:jc w:val="both"/>
        <w:rPr>
          <w:b/>
          <w:sz w:val="21"/>
          <w:szCs w:val="21"/>
        </w:rPr>
      </w:pPr>
      <w:r w:rsidRPr="008D20FE">
        <w:rPr>
          <w:b/>
          <w:sz w:val="21"/>
          <w:szCs w:val="21"/>
        </w:rPr>
        <w:t>Перегородки:</w:t>
      </w:r>
    </w:p>
    <w:p w14:paraId="28CC8634" w14:textId="77777777" w:rsidR="003E6B2F" w:rsidRPr="008D20FE" w:rsidRDefault="003E6B2F" w:rsidP="008D20FE">
      <w:pPr>
        <w:spacing w:line="276" w:lineRule="auto"/>
        <w:ind w:firstLine="709"/>
        <w:contextualSpacing/>
        <w:jc w:val="both"/>
        <w:rPr>
          <w:sz w:val="21"/>
          <w:szCs w:val="21"/>
        </w:rPr>
      </w:pPr>
      <w:r w:rsidRPr="008D20FE">
        <w:rPr>
          <w:color w:val="000000"/>
          <w:sz w:val="21"/>
          <w:szCs w:val="21"/>
        </w:rPr>
        <w:t xml:space="preserve">- межквартирные – монолитные железобетонные пилоны и стены из ячеисто-бетонных блоков толщиной 200 мм, </w:t>
      </w:r>
      <w:r w:rsidRPr="008D20FE">
        <w:rPr>
          <w:b/>
          <w:color w:val="FF0000"/>
          <w:sz w:val="21"/>
          <w:szCs w:val="21"/>
        </w:rPr>
        <w:t xml:space="preserve"> </w:t>
      </w:r>
      <w:r w:rsidRPr="008D20FE">
        <w:rPr>
          <w:sz w:val="21"/>
          <w:szCs w:val="21"/>
        </w:rPr>
        <w:t>γ = 600 кг/м</w:t>
      </w:r>
      <w:r w:rsidRPr="008D20FE">
        <w:rPr>
          <w:sz w:val="21"/>
          <w:szCs w:val="21"/>
          <w:vertAlign w:val="superscript"/>
        </w:rPr>
        <w:t>3</w:t>
      </w:r>
      <w:r w:rsidRPr="008D20FE">
        <w:rPr>
          <w:sz w:val="21"/>
          <w:szCs w:val="21"/>
        </w:rPr>
        <w:t>;</w:t>
      </w:r>
    </w:p>
    <w:p w14:paraId="49453834" w14:textId="77777777" w:rsidR="003E6B2F" w:rsidRPr="008D20FE" w:rsidRDefault="003E6B2F" w:rsidP="008D20FE">
      <w:pPr>
        <w:spacing w:line="276" w:lineRule="auto"/>
        <w:ind w:firstLine="709"/>
        <w:contextualSpacing/>
        <w:jc w:val="both"/>
        <w:rPr>
          <w:sz w:val="21"/>
          <w:szCs w:val="21"/>
        </w:rPr>
      </w:pPr>
      <w:r w:rsidRPr="008D20FE">
        <w:rPr>
          <w:color w:val="000000"/>
          <w:sz w:val="21"/>
          <w:szCs w:val="21"/>
        </w:rPr>
        <w:t xml:space="preserve">- межкомнатные – из </w:t>
      </w:r>
      <w:proofErr w:type="spellStart"/>
      <w:r w:rsidRPr="008D20FE">
        <w:rPr>
          <w:color w:val="000000"/>
          <w:sz w:val="21"/>
          <w:szCs w:val="21"/>
        </w:rPr>
        <w:t>пазогребневых</w:t>
      </w:r>
      <w:proofErr w:type="spellEnd"/>
      <w:r w:rsidRPr="008D20FE">
        <w:rPr>
          <w:color w:val="000000"/>
          <w:sz w:val="21"/>
          <w:szCs w:val="21"/>
        </w:rPr>
        <w:t xml:space="preserve"> гипсовых плит толщиной 80 мм, </w:t>
      </w:r>
      <w:r w:rsidRPr="008D20FE">
        <w:rPr>
          <w:b/>
          <w:color w:val="FF0000"/>
          <w:sz w:val="21"/>
          <w:szCs w:val="21"/>
        </w:rPr>
        <w:t xml:space="preserve"> </w:t>
      </w:r>
      <w:r w:rsidRPr="008D20FE">
        <w:rPr>
          <w:sz w:val="21"/>
          <w:szCs w:val="21"/>
        </w:rPr>
        <w:t>γ=1200 кг/м</w:t>
      </w:r>
      <w:r w:rsidRPr="008D20FE">
        <w:rPr>
          <w:sz w:val="21"/>
          <w:szCs w:val="21"/>
          <w:vertAlign w:val="superscript"/>
        </w:rPr>
        <w:t>3</w:t>
      </w:r>
      <w:r w:rsidRPr="008D20FE">
        <w:rPr>
          <w:sz w:val="21"/>
          <w:szCs w:val="21"/>
        </w:rPr>
        <w:t>;</w:t>
      </w:r>
    </w:p>
    <w:p w14:paraId="7F8A0F62" w14:textId="77777777" w:rsidR="003E6B2F" w:rsidRPr="008D20FE" w:rsidRDefault="003E6B2F" w:rsidP="008D20FE">
      <w:pPr>
        <w:spacing w:line="276" w:lineRule="auto"/>
        <w:ind w:firstLine="709"/>
        <w:contextualSpacing/>
        <w:jc w:val="both"/>
        <w:rPr>
          <w:sz w:val="21"/>
          <w:szCs w:val="21"/>
        </w:rPr>
      </w:pPr>
      <w:r w:rsidRPr="008D20FE">
        <w:rPr>
          <w:color w:val="000000"/>
          <w:sz w:val="21"/>
          <w:szCs w:val="21"/>
        </w:rPr>
        <w:t xml:space="preserve">- в санузлах, в </w:t>
      </w:r>
      <w:r w:rsidRPr="008D20FE">
        <w:rPr>
          <w:sz w:val="21"/>
          <w:szCs w:val="21"/>
        </w:rPr>
        <w:t>том числе отгораживающие  кухню</w:t>
      </w:r>
      <w:r w:rsidRPr="008D20FE">
        <w:rPr>
          <w:color w:val="000000"/>
          <w:sz w:val="21"/>
          <w:szCs w:val="21"/>
        </w:rPr>
        <w:t xml:space="preserve"> – из </w:t>
      </w:r>
      <w:proofErr w:type="spellStart"/>
      <w:r w:rsidRPr="008D20FE">
        <w:rPr>
          <w:color w:val="000000"/>
          <w:sz w:val="21"/>
          <w:szCs w:val="21"/>
        </w:rPr>
        <w:t>пазогребневых</w:t>
      </w:r>
      <w:proofErr w:type="spellEnd"/>
      <w:r w:rsidRPr="008D20FE">
        <w:rPr>
          <w:color w:val="000000"/>
          <w:sz w:val="21"/>
          <w:szCs w:val="21"/>
        </w:rPr>
        <w:t xml:space="preserve"> влагостойких гипсовых плит толщиной 80 мм, </w:t>
      </w:r>
      <w:r w:rsidRPr="008D20FE">
        <w:rPr>
          <w:b/>
          <w:color w:val="FF0000"/>
          <w:sz w:val="21"/>
          <w:szCs w:val="21"/>
        </w:rPr>
        <w:t xml:space="preserve"> </w:t>
      </w:r>
      <w:r w:rsidRPr="008D20FE">
        <w:rPr>
          <w:sz w:val="21"/>
          <w:szCs w:val="21"/>
        </w:rPr>
        <w:t>γ=1200 кг/м</w:t>
      </w:r>
      <w:r w:rsidRPr="008D20FE">
        <w:rPr>
          <w:sz w:val="21"/>
          <w:szCs w:val="21"/>
          <w:vertAlign w:val="superscript"/>
        </w:rPr>
        <w:t>3</w:t>
      </w:r>
      <w:r w:rsidRPr="008D20FE">
        <w:rPr>
          <w:sz w:val="21"/>
          <w:szCs w:val="21"/>
        </w:rPr>
        <w:t>.</w:t>
      </w:r>
    </w:p>
    <w:p w14:paraId="6E7D2367" w14:textId="77777777" w:rsidR="003E6B2F" w:rsidRPr="008D20FE" w:rsidRDefault="003E6B2F" w:rsidP="008D20FE">
      <w:pPr>
        <w:spacing w:line="276" w:lineRule="auto"/>
        <w:ind w:firstLine="709"/>
        <w:contextualSpacing/>
        <w:jc w:val="both"/>
        <w:rPr>
          <w:b/>
          <w:sz w:val="21"/>
          <w:szCs w:val="21"/>
        </w:rPr>
      </w:pPr>
      <w:r w:rsidRPr="008D20FE">
        <w:rPr>
          <w:b/>
          <w:sz w:val="21"/>
          <w:szCs w:val="21"/>
        </w:rPr>
        <w:t>Отделка стен и перегородок:</w:t>
      </w:r>
    </w:p>
    <w:p w14:paraId="51C4098C" w14:textId="77777777" w:rsidR="003E6B2F" w:rsidRPr="008D20FE" w:rsidRDefault="003E6B2F" w:rsidP="008D20FE">
      <w:pPr>
        <w:spacing w:line="276" w:lineRule="auto"/>
        <w:ind w:firstLine="709"/>
        <w:contextualSpacing/>
        <w:jc w:val="both"/>
        <w:rPr>
          <w:sz w:val="21"/>
          <w:szCs w:val="21"/>
        </w:rPr>
      </w:pPr>
      <w:r w:rsidRPr="008D20FE">
        <w:rPr>
          <w:sz w:val="21"/>
          <w:szCs w:val="21"/>
        </w:rPr>
        <w:t>- штукатурка стен по монолитному бетону – однослойная из сухих смесей с полимерными добавками с грунтовкой грунтом и установкой уголков штукатурных ПВХ с сеткой;</w:t>
      </w:r>
    </w:p>
    <w:p w14:paraId="68AF25AF" w14:textId="77777777" w:rsidR="003E6B2F" w:rsidRPr="008D20FE" w:rsidRDefault="003E6B2F" w:rsidP="008D20FE">
      <w:pPr>
        <w:spacing w:line="276" w:lineRule="auto"/>
        <w:ind w:firstLine="709"/>
        <w:contextualSpacing/>
        <w:jc w:val="both"/>
        <w:rPr>
          <w:sz w:val="21"/>
          <w:szCs w:val="21"/>
        </w:rPr>
      </w:pPr>
      <w:r w:rsidRPr="008D20FE">
        <w:rPr>
          <w:sz w:val="21"/>
          <w:szCs w:val="21"/>
        </w:rPr>
        <w:t>- штукатурка стен в санузлах – однослойная цементно-песчаным раствором;</w:t>
      </w:r>
    </w:p>
    <w:p w14:paraId="2245A502" w14:textId="77777777" w:rsidR="003E6B2F" w:rsidRPr="008D20FE" w:rsidRDefault="003E6B2F" w:rsidP="008D20FE">
      <w:pPr>
        <w:spacing w:line="276" w:lineRule="auto"/>
        <w:ind w:firstLine="709"/>
        <w:contextualSpacing/>
        <w:jc w:val="both"/>
        <w:rPr>
          <w:sz w:val="21"/>
          <w:szCs w:val="21"/>
        </w:rPr>
      </w:pPr>
      <w:r w:rsidRPr="008D20FE">
        <w:rPr>
          <w:sz w:val="21"/>
          <w:szCs w:val="21"/>
        </w:rPr>
        <w:t>- штукатурка откосов – однослойная из сухих смесей с полимерными добавками с грунтовкой грунтом, армированием пластиковой сеткой, установкой уголков штукатурных ПВХ с сеткой;</w:t>
      </w:r>
    </w:p>
    <w:p w14:paraId="64D80FEC" w14:textId="77777777" w:rsidR="003E6B2F" w:rsidRPr="008D20FE" w:rsidRDefault="003E6B2F" w:rsidP="008D20FE">
      <w:pPr>
        <w:spacing w:line="276" w:lineRule="auto"/>
        <w:ind w:firstLine="709"/>
        <w:contextualSpacing/>
        <w:jc w:val="both"/>
        <w:rPr>
          <w:sz w:val="21"/>
          <w:szCs w:val="21"/>
        </w:rPr>
      </w:pPr>
      <w:r w:rsidRPr="008D20FE">
        <w:rPr>
          <w:sz w:val="21"/>
          <w:szCs w:val="21"/>
        </w:rPr>
        <w:t xml:space="preserve">- отделка стен – грунтовка, шпатлевка, оклейка </w:t>
      </w:r>
      <w:proofErr w:type="spellStart"/>
      <w:r w:rsidRPr="008D20FE">
        <w:rPr>
          <w:sz w:val="21"/>
          <w:szCs w:val="21"/>
        </w:rPr>
        <w:t>флизелиновыми</w:t>
      </w:r>
      <w:proofErr w:type="spellEnd"/>
      <w:r w:rsidRPr="008D20FE">
        <w:rPr>
          <w:sz w:val="21"/>
          <w:szCs w:val="21"/>
        </w:rPr>
        <w:t xml:space="preserve"> обоями, установка потолочных карнизов;</w:t>
      </w:r>
    </w:p>
    <w:p w14:paraId="4FE7B48A" w14:textId="77777777" w:rsidR="003E6B2F" w:rsidRPr="008D20FE" w:rsidRDefault="003E6B2F" w:rsidP="008D20FE">
      <w:pPr>
        <w:spacing w:line="276" w:lineRule="auto"/>
        <w:ind w:firstLine="709"/>
        <w:contextualSpacing/>
        <w:jc w:val="both"/>
        <w:rPr>
          <w:sz w:val="21"/>
          <w:szCs w:val="21"/>
        </w:rPr>
      </w:pPr>
      <w:r w:rsidRPr="008D20FE">
        <w:rPr>
          <w:sz w:val="21"/>
          <w:szCs w:val="21"/>
        </w:rPr>
        <w:t>- отделка откосов – грунтовка, шпатлевка, водоэмульсионная окраска;</w:t>
      </w:r>
    </w:p>
    <w:p w14:paraId="0705E9E1" w14:textId="77777777" w:rsidR="003E6B2F" w:rsidRPr="008D20FE" w:rsidRDefault="003E6B2F" w:rsidP="008D20FE">
      <w:pPr>
        <w:spacing w:line="276" w:lineRule="auto"/>
        <w:ind w:firstLine="709"/>
        <w:contextualSpacing/>
        <w:jc w:val="both"/>
        <w:rPr>
          <w:sz w:val="21"/>
          <w:szCs w:val="21"/>
        </w:rPr>
      </w:pPr>
      <w:r w:rsidRPr="008D20FE">
        <w:rPr>
          <w:sz w:val="21"/>
          <w:szCs w:val="21"/>
        </w:rPr>
        <w:t>- отделка стен в санузлах – облицовка стен керамической плиткой на клею на всю высоту, установка вентиляционной решетки с москитной сеткой, люка пластикового с ручкой.</w:t>
      </w:r>
    </w:p>
    <w:p w14:paraId="08EA04C1" w14:textId="77777777" w:rsidR="003E6B2F" w:rsidRPr="008D20FE" w:rsidRDefault="003E6B2F" w:rsidP="008D20FE">
      <w:pPr>
        <w:spacing w:line="276" w:lineRule="auto"/>
        <w:ind w:firstLine="709"/>
        <w:contextualSpacing/>
        <w:jc w:val="both"/>
        <w:rPr>
          <w:b/>
          <w:sz w:val="21"/>
          <w:szCs w:val="21"/>
        </w:rPr>
      </w:pPr>
      <w:r w:rsidRPr="008D20FE">
        <w:rPr>
          <w:b/>
          <w:sz w:val="21"/>
          <w:szCs w:val="21"/>
        </w:rPr>
        <w:t>Полы:</w:t>
      </w:r>
    </w:p>
    <w:p w14:paraId="14C51371" w14:textId="77777777" w:rsidR="003E6B2F" w:rsidRPr="008D20FE" w:rsidRDefault="003E6B2F" w:rsidP="008D20FE">
      <w:pPr>
        <w:spacing w:line="276" w:lineRule="auto"/>
        <w:ind w:firstLine="709"/>
        <w:contextualSpacing/>
        <w:jc w:val="both"/>
        <w:rPr>
          <w:color w:val="000000"/>
          <w:sz w:val="21"/>
          <w:szCs w:val="21"/>
        </w:rPr>
      </w:pPr>
      <w:r w:rsidRPr="008D20FE">
        <w:rPr>
          <w:sz w:val="21"/>
          <w:szCs w:val="21"/>
        </w:rPr>
        <w:t xml:space="preserve">-  комната, кухня, коридор –  </w:t>
      </w:r>
      <w:r w:rsidR="00C35913" w:rsidRPr="008D20FE">
        <w:rPr>
          <w:color w:val="000000"/>
          <w:sz w:val="21"/>
          <w:szCs w:val="21"/>
        </w:rPr>
        <w:t>ламинат</w:t>
      </w:r>
      <w:r w:rsidRPr="008D20FE">
        <w:rPr>
          <w:color w:val="000000"/>
          <w:sz w:val="21"/>
          <w:szCs w:val="21"/>
        </w:rPr>
        <w:t xml:space="preserve"> на подложке по цементной стяжке, плинтус ПВХ на клею;</w:t>
      </w:r>
    </w:p>
    <w:p w14:paraId="678799C9" w14:textId="77777777" w:rsidR="003E6B2F" w:rsidRPr="008D20FE" w:rsidRDefault="003E6B2F" w:rsidP="008D20FE">
      <w:pPr>
        <w:spacing w:line="276" w:lineRule="auto"/>
        <w:ind w:firstLine="709"/>
        <w:contextualSpacing/>
        <w:jc w:val="both"/>
        <w:rPr>
          <w:color w:val="000000"/>
          <w:sz w:val="21"/>
          <w:szCs w:val="21"/>
        </w:rPr>
      </w:pPr>
      <w:r w:rsidRPr="008D20FE">
        <w:rPr>
          <w:sz w:val="21"/>
          <w:szCs w:val="21"/>
        </w:rPr>
        <w:t>- санузел –  керамическая плитка на клею по стяжке из цементного раствора по изоляции</w:t>
      </w:r>
      <w:r w:rsidRPr="008D20FE">
        <w:rPr>
          <w:color w:val="000000"/>
          <w:sz w:val="21"/>
          <w:szCs w:val="21"/>
        </w:rPr>
        <w:t>.</w:t>
      </w:r>
    </w:p>
    <w:p w14:paraId="582395A6" w14:textId="77777777" w:rsidR="003E6B2F" w:rsidRPr="008D20FE" w:rsidRDefault="003E6B2F" w:rsidP="008D20FE">
      <w:pPr>
        <w:spacing w:line="276" w:lineRule="auto"/>
        <w:ind w:firstLine="709"/>
        <w:contextualSpacing/>
        <w:jc w:val="both"/>
        <w:rPr>
          <w:b/>
          <w:sz w:val="21"/>
          <w:szCs w:val="21"/>
        </w:rPr>
      </w:pPr>
      <w:r w:rsidRPr="008D20FE">
        <w:rPr>
          <w:b/>
          <w:sz w:val="21"/>
          <w:szCs w:val="21"/>
        </w:rPr>
        <w:t>Окна, лоджии и двери:</w:t>
      </w:r>
    </w:p>
    <w:p w14:paraId="6830F524" w14:textId="77777777" w:rsidR="003E6B2F" w:rsidRPr="008D20FE" w:rsidRDefault="003E6B2F" w:rsidP="008D20FE">
      <w:pPr>
        <w:spacing w:line="276" w:lineRule="auto"/>
        <w:ind w:firstLine="709"/>
        <w:contextualSpacing/>
        <w:jc w:val="both"/>
        <w:rPr>
          <w:sz w:val="21"/>
          <w:szCs w:val="21"/>
        </w:rPr>
      </w:pPr>
      <w:r w:rsidRPr="008D20FE">
        <w:rPr>
          <w:sz w:val="21"/>
          <w:szCs w:val="21"/>
        </w:rPr>
        <w:t xml:space="preserve">- </w:t>
      </w:r>
      <w:r w:rsidRPr="008D20FE">
        <w:rPr>
          <w:iCs/>
          <w:sz w:val="21"/>
          <w:szCs w:val="21"/>
        </w:rPr>
        <w:t>окна</w:t>
      </w:r>
      <w:r w:rsidRPr="008D20FE">
        <w:rPr>
          <w:sz w:val="21"/>
          <w:szCs w:val="21"/>
        </w:rPr>
        <w:t xml:space="preserve"> – двухкамерный стеклопакет в ПВХ переплете,  герметизация пеной, установка фурнитуры, отливов, подоконной доски ПВХ шириной 200 мм</w:t>
      </w:r>
      <w:r w:rsidRPr="008D20FE">
        <w:rPr>
          <w:color w:val="000000"/>
          <w:sz w:val="21"/>
          <w:szCs w:val="21"/>
        </w:rPr>
        <w:t>;</w:t>
      </w:r>
      <w:r w:rsidRPr="008D20FE">
        <w:rPr>
          <w:sz w:val="21"/>
          <w:szCs w:val="21"/>
        </w:rPr>
        <w:t xml:space="preserve"> </w:t>
      </w:r>
    </w:p>
    <w:p w14:paraId="39395F3D" w14:textId="77777777" w:rsidR="003E6B2F" w:rsidRPr="008D20FE" w:rsidRDefault="003E6B2F" w:rsidP="008D20FE">
      <w:pPr>
        <w:spacing w:line="276" w:lineRule="auto"/>
        <w:ind w:firstLine="709"/>
        <w:contextualSpacing/>
        <w:jc w:val="both"/>
        <w:rPr>
          <w:sz w:val="21"/>
          <w:szCs w:val="21"/>
        </w:rPr>
      </w:pPr>
      <w:r w:rsidRPr="008D20FE">
        <w:rPr>
          <w:sz w:val="21"/>
          <w:szCs w:val="21"/>
        </w:rPr>
        <w:t xml:space="preserve">- </w:t>
      </w:r>
      <w:r w:rsidRPr="008D20FE">
        <w:rPr>
          <w:iCs/>
          <w:sz w:val="21"/>
          <w:szCs w:val="21"/>
        </w:rPr>
        <w:t>лоджии</w:t>
      </w:r>
      <w:r w:rsidRPr="008D20FE">
        <w:rPr>
          <w:sz w:val="21"/>
          <w:szCs w:val="21"/>
        </w:rPr>
        <w:t xml:space="preserve"> – застекленные (без отделки)</w:t>
      </w:r>
      <w:r w:rsidRPr="008D20FE">
        <w:rPr>
          <w:color w:val="000000"/>
          <w:sz w:val="21"/>
          <w:szCs w:val="21"/>
        </w:rPr>
        <w:t>;</w:t>
      </w:r>
      <w:r w:rsidRPr="008D20FE">
        <w:rPr>
          <w:sz w:val="21"/>
          <w:szCs w:val="21"/>
        </w:rPr>
        <w:t xml:space="preserve"> </w:t>
      </w:r>
    </w:p>
    <w:p w14:paraId="690775FC" w14:textId="77777777" w:rsidR="003E6B2F" w:rsidRPr="008D20FE" w:rsidRDefault="003E6B2F" w:rsidP="008D20FE">
      <w:pPr>
        <w:spacing w:line="276" w:lineRule="auto"/>
        <w:ind w:firstLine="709"/>
        <w:contextualSpacing/>
        <w:jc w:val="both"/>
        <w:rPr>
          <w:sz w:val="21"/>
          <w:szCs w:val="21"/>
        </w:rPr>
      </w:pPr>
      <w:r w:rsidRPr="008D20FE">
        <w:rPr>
          <w:sz w:val="21"/>
          <w:szCs w:val="21"/>
        </w:rPr>
        <w:t>-  двери входные - металлические;</w:t>
      </w:r>
    </w:p>
    <w:p w14:paraId="5E4621AE" w14:textId="77777777" w:rsidR="003E6B2F" w:rsidRPr="008D20FE" w:rsidRDefault="003E6B2F" w:rsidP="008D20FE">
      <w:pPr>
        <w:spacing w:line="276" w:lineRule="auto"/>
        <w:ind w:firstLine="709"/>
        <w:contextualSpacing/>
        <w:rPr>
          <w:iCs/>
          <w:sz w:val="21"/>
          <w:szCs w:val="21"/>
        </w:rPr>
      </w:pPr>
      <w:r w:rsidRPr="008D20FE">
        <w:rPr>
          <w:sz w:val="21"/>
          <w:szCs w:val="21"/>
        </w:rPr>
        <w:t xml:space="preserve">- </w:t>
      </w:r>
      <w:r w:rsidRPr="008D20FE">
        <w:rPr>
          <w:iCs/>
          <w:sz w:val="21"/>
          <w:szCs w:val="21"/>
        </w:rPr>
        <w:t>двери межкомнатные – глухие (полотно, коробка, наличник с двух сторон, ручки, петли);</w:t>
      </w:r>
    </w:p>
    <w:p w14:paraId="438707F2" w14:textId="77777777" w:rsidR="003E6B2F" w:rsidRPr="008D20FE" w:rsidRDefault="003E6B2F" w:rsidP="008D20FE">
      <w:pPr>
        <w:spacing w:line="276" w:lineRule="auto"/>
        <w:ind w:firstLine="709"/>
        <w:contextualSpacing/>
        <w:rPr>
          <w:iCs/>
          <w:sz w:val="21"/>
          <w:szCs w:val="21"/>
        </w:rPr>
      </w:pPr>
      <w:r w:rsidRPr="008D20FE">
        <w:rPr>
          <w:iCs/>
          <w:sz w:val="21"/>
          <w:szCs w:val="21"/>
        </w:rPr>
        <w:t>- двери кухонные – с остеклением (полотно, коробка, наличник с двух сторон, ручки, петли);</w:t>
      </w:r>
    </w:p>
    <w:p w14:paraId="2E48B2CB" w14:textId="77777777" w:rsidR="003E6B2F" w:rsidRPr="008D20FE" w:rsidRDefault="003E6B2F" w:rsidP="008D20FE">
      <w:pPr>
        <w:spacing w:line="276" w:lineRule="auto"/>
        <w:ind w:firstLine="709"/>
        <w:contextualSpacing/>
        <w:rPr>
          <w:iCs/>
          <w:sz w:val="21"/>
          <w:szCs w:val="21"/>
        </w:rPr>
      </w:pPr>
      <w:r w:rsidRPr="008D20FE">
        <w:rPr>
          <w:sz w:val="21"/>
          <w:szCs w:val="21"/>
        </w:rPr>
        <w:t xml:space="preserve">- </w:t>
      </w:r>
      <w:r w:rsidRPr="008D20FE">
        <w:rPr>
          <w:iCs/>
          <w:sz w:val="21"/>
          <w:szCs w:val="21"/>
        </w:rPr>
        <w:t>двери в санузел –глухие (полотно, коробка, наличник с двух сторон, ручка-защелка, петли).</w:t>
      </w:r>
    </w:p>
    <w:p w14:paraId="35FFF475" w14:textId="77777777" w:rsidR="003E6B2F" w:rsidRPr="008D20FE" w:rsidRDefault="003E6B2F" w:rsidP="008D20FE">
      <w:pPr>
        <w:spacing w:line="276" w:lineRule="auto"/>
        <w:ind w:firstLine="709"/>
        <w:contextualSpacing/>
        <w:rPr>
          <w:b/>
          <w:bCs/>
          <w:sz w:val="21"/>
          <w:szCs w:val="21"/>
        </w:rPr>
      </w:pPr>
      <w:r w:rsidRPr="008D20FE">
        <w:rPr>
          <w:b/>
          <w:bCs/>
          <w:iCs/>
          <w:sz w:val="21"/>
          <w:szCs w:val="21"/>
        </w:rPr>
        <w:t>Санитарно-техническое работы:</w:t>
      </w:r>
      <w:r w:rsidRPr="008D20FE">
        <w:rPr>
          <w:b/>
          <w:bCs/>
          <w:sz w:val="21"/>
          <w:szCs w:val="21"/>
        </w:rPr>
        <w:t xml:space="preserve">   </w:t>
      </w:r>
    </w:p>
    <w:p w14:paraId="3751F6C2" w14:textId="77777777" w:rsidR="003E6B2F" w:rsidRPr="008D20FE" w:rsidRDefault="003E6B2F" w:rsidP="008D20FE">
      <w:pPr>
        <w:spacing w:line="276" w:lineRule="auto"/>
        <w:ind w:firstLine="709"/>
        <w:contextualSpacing/>
        <w:jc w:val="both"/>
        <w:rPr>
          <w:iCs/>
          <w:sz w:val="21"/>
          <w:szCs w:val="21"/>
        </w:rPr>
      </w:pPr>
      <w:r w:rsidRPr="008D20FE">
        <w:rPr>
          <w:bCs/>
          <w:sz w:val="21"/>
          <w:szCs w:val="21"/>
        </w:rPr>
        <w:t xml:space="preserve">- </w:t>
      </w:r>
      <w:r w:rsidRPr="008D20FE">
        <w:rPr>
          <w:iCs/>
          <w:sz w:val="21"/>
          <w:szCs w:val="21"/>
        </w:rPr>
        <w:t>холодное и горячее водоснабжение – полный комплекс работ по устройству системы водоснабжения ХВС и ГВС, с разводкой к приборам, установкой приборов и счетчиков холодной и горячей воды;</w:t>
      </w:r>
    </w:p>
    <w:p w14:paraId="5E744A8A" w14:textId="77777777" w:rsidR="003E6B2F" w:rsidRPr="008D20FE" w:rsidRDefault="003E6B2F" w:rsidP="008D20FE">
      <w:pPr>
        <w:spacing w:line="276" w:lineRule="auto"/>
        <w:ind w:firstLine="709"/>
        <w:contextualSpacing/>
        <w:jc w:val="both"/>
        <w:rPr>
          <w:iCs/>
          <w:sz w:val="21"/>
          <w:szCs w:val="21"/>
        </w:rPr>
      </w:pPr>
      <w:r w:rsidRPr="008D20FE">
        <w:rPr>
          <w:bCs/>
          <w:sz w:val="21"/>
          <w:szCs w:val="21"/>
        </w:rPr>
        <w:t xml:space="preserve">- </w:t>
      </w:r>
      <w:r w:rsidRPr="008D20FE">
        <w:rPr>
          <w:iCs/>
          <w:sz w:val="21"/>
          <w:szCs w:val="21"/>
        </w:rPr>
        <w:t>канализация – полный комплекс работ по устройству системы канализации, с подводкой к приборам, установкой приборов;</w:t>
      </w:r>
    </w:p>
    <w:p w14:paraId="2E5C76B6" w14:textId="77777777" w:rsidR="003E6B2F" w:rsidRPr="008D20FE" w:rsidRDefault="003E6B2F" w:rsidP="008D20FE">
      <w:pPr>
        <w:spacing w:line="276" w:lineRule="auto"/>
        <w:ind w:firstLine="709"/>
        <w:contextualSpacing/>
        <w:jc w:val="both"/>
        <w:rPr>
          <w:iCs/>
          <w:sz w:val="21"/>
          <w:szCs w:val="21"/>
        </w:rPr>
      </w:pPr>
      <w:r w:rsidRPr="008D20FE">
        <w:rPr>
          <w:iCs/>
          <w:sz w:val="21"/>
          <w:szCs w:val="21"/>
        </w:rPr>
        <w:t>- теплоснабжение - полный комплекс работ по устройству системы теплоснабжения, с  установкой отопительных приборов.</w:t>
      </w:r>
    </w:p>
    <w:p w14:paraId="2C42F125" w14:textId="77777777" w:rsidR="003E6B2F" w:rsidRPr="008D20FE" w:rsidRDefault="003E6B2F" w:rsidP="008D20FE">
      <w:pPr>
        <w:spacing w:line="276" w:lineRule="auto"/>
        <w:ind w:firstLine="709"/>
        <w:contextualSpacing/>
        <w:jc w:val="both"/>
        <w:rPr>
          <w:iCs/>
          <w:sz w:val="21"/>
          <w:szCs w:val="21"/>
        </w:rPr>
      </w:pPr>
      <w:r w:rsidRPr="008D20FE">
        <w:rPr>
          <w:b/>
          <w:iCs/>
          <w:sz w:val="21"/>
          <w:szCs w:val="21"/>
        </w:rPr>
        <w:t>Сантехоборудование</w:t>
      </w:r>
      <w:r w:rsidRPr="008D20FE">
        <w:rPr>
          <w:iCs/>
          <w:sz w:val="21"/>
          <w:szCs w:val="21"/>
        </w:rPr>
        <w:t>:</w:t>
      </w:r>
    </w:p>
    <w:p w14:paraId="1F29E7CB" w14:textId="77777777" w:rsidR="003E6B2F" w:rsidRPr="008D20FE" w:rsidRDefault="003E6B2F" w:rsidP="008D20FE">
      <w:pPr>
        <w:spacing w:line="276" w:lineRule="auto"/>
        <w:ind w:firstLine="709"/>
        <w:contextualSpacing/>
        <w:rPr>
          <w:color w:val="000000"/>
          <w:sz w:val="21"/>
          <w:szCs w:val="21"/>
        </w:rPr>
      </w:pPr>
      <w:r w:rsidRPr="008D20FE">
        <w:rPr>
          <w:color w:val="000000"/>
          <w:sz w:val="21"/>
          <w:szCs w:val="21"/>
        </w:rPr>
        <w:t xml:space="preserve">- ванна со смесителем, душевой стойкой и экраном под ванну/душевая кабина (по проекту), раковина-тюльпан со смесителем, унитаз-компакт,  </w:t>
      </w:r>
      <w:proofErr w:type="spellStart"/>
      <w:r w:rsidRPr="008D20FE">
        <w:rPr>
          <w:color w:val="000000"/>
          <w:sz w:val="21"/>
          <w:szCs w:val="21"/>
        </w:rPr>
        <w:t>полотенцесушитель</w:t>
      </w:r>
      <w:proofErr w:type="spellEnd"/>
      <w:r w:rsidRPr="008D20FE">
        <w:rPr>
          <w:color w:val="000000"/>
          <w:sz w:val="21"/>
          <w:szCs w:val="21"/>
        </w:rPr>
        <w:t>.</w:t>
      </w:r>
    </w:p>
    <w:p w14:paraId="25AE17F0" w14:textId="77777777" w:rsidR="003E6B2F" w:rsidRPr="008D20FE" w:rsidRDefault="003E6B2F" w:rsidP="008D20FE">
      <w:pPr>
        <w:spacing w:line="276" w:lineRule="auto"/>
        <w:ind w:firstLine="709"/>
        <w:contextualSpacing/>
        <w:jc w:val="both"/>
        <w:rPr>
          <w:b/>
          <w:bCs/>
          <w:iCs/>
          <w:sz w:val="21"/>
          <w:szCs w:val="21"/>
        </w:rPr>
      </w:pPr>
      <w:proofErr w:type="spellStart"/>
      <w:r w:rsidRPr="008D20FE">
        <w:rPr>
          <w:b/>
          <w:bCs/>
          <w:iCs/>
          <w:sz w:val="21"/>
          <w:szCs w:val="21"/>
        </w:rPr>
        <w:t>Электромонажные</w:t>
      </w:r>
      <w:proofErr w:type="spellEnd"/>
      <w:r w:rsidRPr="008D20FE">
        <w:rPr>
          <w:b/>
          <w:bCs/>
          <w:iCs/>
          <w:sz w:val="21"/>
          <w:szCs w:val="21"/>
        </w:rPr>
        <w:t xml:space="preserve"> работы и оборудование:</w:t>
      </w:r>
    </w:p>
    <w:p w14:paraId="22D906B7" w14:textId="77777777" w:rsidR="003E6B2F" w:rsidRPr="008D20FE" w:rsidRDefault="003E6B2F" w:rsidP="008D20FE">
      <w:pPr>
        <w:spacing w:line="276" w:lineRule="auto"/>
        <w:ind w:firstLine="709"/>
        <w:contextualSpacing/>
        <w:jc w:val="both"/>
        <w:rPr>
          <w:sz w:val="21"/>
          <w:szCs w:val="21"/>
        </w:rPr>
      </w:pPr>
      <w:r w:rsidRPr="008D20FE">
        <w:rPr>
          <w:sz w:val="21"/>
          <w:szCs w:val="21"/>
        </w:rPr>
        <w:t>- установка щита механизации в квартире;</w:t>
      </w:r>
    </w:p>
    <w:p w14:paraId="7AE35A9E" w14:textId="77777777" w:rsidR="003E6B2F" w:rsidRPr="008D20FE" w:rsidRDefault="003E6B2F" w:rsidP="008D20FE">
      <w:pPr>
        <w:spacing w:line="276" w:lineRule="auto"/>
        <w:ind w:firstLine="709"/>
        <w:contextualSpacing/>
        <w:jc w:val="both"/>
        <w:rPr>
          <w:sz w:val="21"/>
          <w:szCs w:val="21"/>
        </w:rPr>
      </w:pPr>
      <w:r w:rsidRPr="008D20FE">
        <w:rPr>
          <w:sz w:val="21"/>
          <w:szCs w:val="21"/>
        </w:rPr>
        <w:t>- электрическая разводка по квартире с установкой розеток, выключателей и патронов согласно проекту.</w:t>
      </w:r>
    </w:p>
    <w:p w14:paraId="7F184BD1" w14:textId="77777777" w:rsidR="003E6B2F" w:rsidRPr="008D20FE" w:rsidRDefault="003E6B2F" w:rsidP="008D20FE">
      <w:pPr>
        <w:spacing w:line="276" w:lineRule="auto"/>
        <w:ind w:firstLine="709"/>
        <w:contextualSpacing/>
        <w:jc w:val="both"/>
        <w:rPr>
          <w:b/>
          <w:bCs/>
          <w:iCs/>
          <w:sz w:val="21"/>
          <w:szCs w:val="21"/>
        </w:rPr>
      </w:pPr>
      <w:r w:rsidRPr="008D20FE">
        <w:rPr>
          <w:b/>
          <w:bCs/>
          <w:iCs/>
          <w:sz w:val="21"/>
          <w:szCs w:val="21"/>
        </w:rPr>
        <w:t>Слаботочные работы:</w:t>
      </w:r>
    </w:p>
    <w:p w14:paraId="62218AD5" w14:textId="77777777" w:rsidR="003E6B2F" w:rsidRPr="008D20FE" w:rsidRDefault="003E6B2F" w:rsidP="008D20FE">
      <w:pPr>
        <w:spacing w:line="276" w:lineRule="auto"/>
        <w:ind w:firstLine="709"/>
        <w:contextualSpacing/>
        <w:jc w:val="both"/>
        <w:rPr>
          <w:sz w:val="21"/>
          <w:szCs w:val="21"/>
        </w:rPr>
      </w:pPr>
      <w:r w:rsidRPr="008D20FE">
        <w:rPr>
          <w:bCs/>
          <w:iCs/>
          <w:sz w:val="21"/>
          <w:szCs w:val="21"/>
        </w:rPr>
        <w:t>- установка</w:t>
      </w:r>
      <w:r w:rsidRPr="008D20FE">
        <w:rPr>
          <w:b/>
          <w:bCs/>
          <w:iCs/>
          <w:sz w:val="21"/>
          <w:szCs w:val="21"/>
        </w:rPr>
        <w:t xml:space="preserve"> </w:t>
      </w:r>
      <w:r w:rsidRPr="008D20FE">
        <w:rPr>
          <w:sz w:val="21"/>
          <w:szCs w:val="21"/>
        </w:rPr>
        <w:t>датчиков пожарной сигнализации в квартире;</w:t>
      </w:r>
    </w:p>
    <w:p w14:paraId="3BD7FB99" w14:textId="77777777" w:rsidR="003E6B2F" w:rsidRPr="008D20FE" w:rsidRDefault="003E6B2F" w:rsidP="008D20FE">
      <w:pPr>
        <w:spacing w:line="276" w:lineRule="auto"/>
        <w:ind w:firstLine="709"/>
        <w:contextualSpacing/>
        <w:jc w:val="both"/>
        <w:rPr>
          <w:sz w:val="21"/>
          <w:szCs w:val="21"/>
        </w:rPr>
      </w:pPr>
      <w:r w:rsidRPr="008D20FE">
        <w:rPr>
          <w:sz w:val="21"/>
          <w:szCs w:val="21"/>
        </w:rPr>
        <w:t xml:space="preserve">- заводка проводов </w:t>
      </w:r>
      <w:proofErr w:type="spellStart"/>
      <w:r w:rsidRPr="008D20FE">
        <w:rPr>
          <w:sz w:val="21"/>
          <w:szCs w:val="21"/>
        </w:rPr>
        <w:t>домофонной</w:t>
      </w:r>
      <w:proofErr w:type="spellEnd"/>
      <w:r w:rsidRPr="008D20FE">
        <w:rPr>
          <w:sz w:val="21"/>
          <w:szCs w:val="21"/>
        </w:rPr>
        <w:t xml:space="preserve"> системы в квартиру с установкой </w:t>
      </w:r>
      <w:proofErr w:type="spellStart"/>
      <w:r w:rsidRPr="008D20FE">
        <w:rPr>
          <w:sz w:val="21"/>
          <w:szCs w:val="21"/>
        </w:rPr>
        <w:t>домофонной</w:t>
      </w:r>
      <w:proofErr w:type="spellEnd"/>
      <w:r w:rsidRPr="008D20FE">
        <w:rPr>
          <w:sz w:val="21"/>
          <w:szCs w:val="21"/>
        </w:rPr>
        <w:t xml:space="preserve"> трубки;</w:t>
      </w:r>
    </w:p>
    <w:p w14:paraId="67DBFDD6" w14:textId="77777777" w:rsidR="003E6B2F" w:rsidRPr="008D20FE" w:rsidRDefault="003E6B2F" w:rsidP="008D20FE">
      <w:pPr>
        <w:spacing w:line="276" w:lineRule="auto"/>
        <w:ind w:firstLine="709"/>
        <w:contextualSpacing/>
        <w:jc w:val="both"/>
        <w:rPr>
          <w:sz w:val="21"/>
          <w:szCs w:val="21"/>
        </w:rPr>
      </w:pPr>
      <w:r w:rsidRPr="008D20FE">
        <w:rPr>
          <w:sz w:val="21"/>
          <w:szCs w:val="21"/>
        </w:rPr>
        <w:t>- заводка проводов системы телевидения в квартиру с установкой антенного гнезда;</w:t>
      </w:r>
    </w:p>
    <w:p w14:paraId="7DA5F219" w14:textId="77777777" w:rsidR="003E6B2F" w:rsidRPr="008D20FE" w:rsidRDefault="003E6B2F" w:rsidP="008D20FE">
      <w:pPr>
        <w:spacing w:line="276" w:lineRule="auto"/>
        <w:ind w:firstLine="709"/>
        <w:contextualSpacing/>
        <w:jc w:val="both"/>
        <w:rPr>
          <w:sz w:val="21"/>
          <w:szCs w:val="21"/>
        </w:rPr>
      </w:pPr>
      <w:r w:rsidRPr="008D20FE">
        <w:rPr>
          <w:sz w:val="21"/>
          <w:szCs w:val="21"/>
        </w:rPr>
        <w:t xml:space="preserve">- устройство систем (телефонизация, интернет) выполняется с вводом в квартиру и установкой гнезда. </w:t>
      </w:r>
    </w:p>
    <w:p w14:paraId="6245B6D8" w14:textId="77777777" w:rsidR="0018133B" w:rsidRPr="008D20FE" w:rsidRDefault="003E6B2F" w:rsidP="008D20FE">
      <w:pPr>
        <w:pStyle w:val="a5"/>
        <w:tabs>
          <w:tab w:val="left" w:pos="0"/>
        </w:tabs>
        <w:spacing w:after="0"/>
        <w:ind w:left="0" w:firstLine="709"/>
        <w:jc w:val="both"/>
        <w:rPr>
          <w:rFonts w:ascii="Times New Roman" w:hAnsi="Times New Roman"/>
          <w:color w:val="000000"/>
          <w:sz w:val="21"/>
          <w:szCs w:val="21"/>
        </w:rPr>
      </w:pPr>
      <w:r w:rsidRPr="008D20FE">
        <w:rPr>
          <w:rFonts w:ascii="Times New Roman" w:hAnsi="Times New Roman"/>
          <w:b/>
          <w:sz w:val="21"/>
          <w:szCs w:val="21"/>
        </w:rPr>
        <w:t>Участник долевого строительства выбирает вариант цветового решения отделки</w:t>
      </w:r>
      <w:r w:rsidRPr="008D20FE">
        <w:rPr>
          <w:rFonts w:ascii="Times New Roman" w:hAnsi="Times New Roman"/>
          <w:sz w:val="21"/>
          <w:szCs w:val="21"/>
        </w:rPr>
        <w:t xml:space="preserve"> – </w:t>
      </w:r>
      <w:r w:rsidR="0018133B" w:rsidRPr="008D20FE">
        <w:rPr>
          <w:rFonts w:ascii="Times New Roman" w:hAnsi="Times New Roman"/>
          <w:color w:val="000000"/>
          <w:sz w:val="21"/>
          <w:szCs w:val="21"/>
        </w:rPr>
        <w:t xml:space="preserve">"ЮГ" </w:t>
      </w:r>
      <w:r w:rsidRPr="008D20FE">
        <w:rPr>
          <w:rFonts w:ascii="Times New Roman" w:hAnsi="Times New Roman"/>
          <w:color w:val="000000"/>
          <w:sz w:val="21"/>
          <w:szCs w:val="21"/>
        </w:rPr>
        <w:t xml:space="preserve">теплые и мягкие тона </w:t>
      </w:r>
      <w:r w:rsidRPr="008D20FE">
        <w:rPr>
          <w:rFonts w:ascii="Times New Roman" w:hAnsi="Times New Roman"/>
          <w:b/>
          <w:sz w:val="21"/>
          <w:szCs w:val="21"/>
        </w:rPr>
        <w:t xml:space="preserve">/ </w:t>
      </w:r>
      <w:r w:rsidRPr="008D20FE">
        <w:rPr>
          <w:rFonts w:ascii="Times New Roman" w:hAnsi="Times New Roman"/>
          <w:color w:val="000000"/>
          <w:sz w:val="21"/>
          <w:szCs w:val="21"/>
        </w:rPr>
        <w:t>"СЕВЕР"- холодные и лаконичные оттенки.</w:t>
      </w:r>
    </w:p>
    <w:p w14:paraId="27846FC9" w14:textId="77777777" w:rsidR="003E6B2F" w:rsidRPr="008D20FE" w:rsidRDefault="003E6B2F" w:rsidP="008D20FE">
      <w:pPr>
        <w:pStyle w:val="a5"/>
        <w:tabs>
          <w:tab w:val="left" w:pos="0"/>
        </w:tabs>
        <w:spacing w:after="0"/>
        <w:ind w:left="0" w:firstLine="426"/>
        <w:jc w:val="both"/>
        <w:rPr>
          <w:rFonts w:ascii="Times New Roman" w:hAnsi="Times New Roman"/>
          <w:sz w:val="21"/>
          <w:szCs w:val="21"/>
        </w:rPr>
      </w:pPr>
      <w:r w:rsidRPr="008D20FE">
        <w:rPr>
          <w:rFonts w:ascii="Times New Roman" w:hAnsi="Times New Roman"/>
          <w:sz w:val="21"/>
          <w:szCs w:val="21"/>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w:t>
      </w:r>
      <w:r w:rsidRPr="008D20FE">
        <w:rPr>
          <w:rFonts w:ascii="Times New Roman" w:hAnsi="Times New Roman"/>
          <w:sz w:val="21"/>
          <w:szCs w:val="21"/>
        </w:rPr>
        <w:lastRenderedPageBreak/>
        <w:t xml:space="preserve">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1EC13A67" w14:textId="77777777" w:rsidR="003E6B2F" w:rsidRPr="008D20FE" w:rsidRDefault="003E6B2F" w:rsidP="008D20FE">
      <w:pPr>
        <w:pStyle w:val="a9"/>
        <w:tabs>
          <w:tab w:val="left" w:pos="0"/>
        </w:tabs>
        <w:spacing w:before="0" w:beforeAutospacing="0" w:after="0" w:afterAutospacing="0" w:line="276" w:lineRule="auto"/>
        <w:ind w:firstLine="425"/>
        <w:contextualSpacing/>
        <w:jc w:val="both"/>
        <w:rPr>
          <w:sz w:val="21"/>
          <w:szCs w:val="21"/>
        </w:rPr>
      </w:pPr>
      <w:r w:rsidRPr="008D20FE">
        <w:rPr>
          <w:sz w:val="21"/>
          <w:szCs w:val="21"/>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 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14:paraId="75EA46B9" w14:textId="77777777" w:rsidR="003E6B2F" w:rsidRPr="008D20FE" w:rsidRDefault="003E6B2F" w:rsidP="008D20FE">
      <w:pPr>
        <w:pStyle w:val="a9"/>
        <w:tabs>
          <w:tab w:val="left" w:pos="0"/>
        </w:tabs>
        <w:spacing w:before="0" w:beforeAutospacing="0" w:after="0" w:afterAutospacing="0" w:line="276" w:lineRule="auto"/>
        <w:ind w:firstLine="425"/>
        <w:contextualSpacing/>
        <w:jc w:val="both"/>
        <w:rPr>
          <w:sz w:val="21"/>
          <w:szCs w:val="21"/>
        </w:rPr>
      </w:pPr>
      <w:r w:rsidRPr="008D20FE">
        <w:rPr>
          <w:sz w:val="21"/>
          <w:szCs w:val="21"/>
        </w:rPr>
        <w:t xml:space="preserve">Гарантийный срок на отделочные работы и отделочные материалы, сантехнические и столярные изделия, </w:t>
      </w:r>
      <w:proofErr w:type="spellStart"/>
      <w:r w:rsidRPr="008D20FE">
        <w:rPr>
          <w:sz w:val="21"/>
          <w:szCs w:val="21"/>
        </w:rPr>
        <w:t>полотенцесушитель</w:t>
      </w:r>
      <w:proofErr w:type="spellEnd"/>
      <w:r w:rsidRPr="008D20FE">
        <w:rPr>
          <w:sz w:val="21"/>
          <w:szCs w:val="21"/>
        </w:rPr>
        <w:t xml:space="preserve">,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w:t>
      </w:r>
    </w:p>
    <w:p w14:paraId="37A82816" w14:textId="77777777" w:rsidR="003E6B2F" w:rsidRPr="008D20FE" w:rsidRDefault="003E6B2F" w:rsidP="008D20FE">
      <w:pPr>
        <w:pStyle w:val="a9"/>
        <w:tabs>
          <w:tab w:val="left" w:pos="0"/>
        </w:tabs>
        <w:spacing w:before="0" w:beforeAutospacing="0" w:after="0" w:afterAutospacing="0" w:line="276" w:lineRule="auto"/>
        <w:ind w:firstLine="425"/>
        <w:contextualSpacing/>
        <w:jc w:val="both"/>
        <w:rPr>
          <w:sz w:val="21"/>
          <w:szCs w:val="21"/>
        </w:rPr>
      </w:pPr>
      <w:r w:rsidRPr="008D20FE">
        <w:rPr>
          <w:sz w:val="21"/>
          <w:szCs w:val="21"/>
        </w:rPr>
        <w:t>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 самостоятельно и использованные при производстве ремонтных  работ».</w:t>
      </w:r>
    </w:p>
    <w:p w14:paraId="491697A7" w14:textId="77777777" w:rsidR="003E6B2F" w:rsidRPr="008D20FE" w:rsidRDefault="003E6B2F" w:rsidP="008D20FE">
      <w:pPr>
        <w:pStyle w:val="a3"/>
        <w:numPr>
          <w:ilvl w:val="0"/>
          <w:numId w:val="2"/>
        </w:numPr>
        <w:shd w:val="clear" w:color="auto" w:fill="FFFFFF" w:themeFill="background1"/>
        <w:tabs>
          <w:tab w:val="center" w:pos="540"/>
          <w:tab w:val="left" w:pos="851"/>
        </w:tabs>
        <w:spacing w:line="276" w:lineRule="auto"/>
        <w:ind w:left="567" w:firstLine="284"/>
        <w:contextualSpacing/>
        <w:rPr>
          <w:sz w:val="21"/>
          <w:szCs w:val="21"/>
        </w:rPr>
      </w:pPr>
      <w:r w:rsidRPr="008D20FE">
        <w:rPr>
          <w:sz w:val="21"/>
          <w:szCs w:val="21"/>
        </w:rPr>
        <w:t>Изложить пункт 3.1 Договора в следующей редакции:</w:t>
      </w:r>
    </w:p>
    <w:p w14:paraId="02C4BC56" w14:textId="77777777" w:rsidR="003E6B2F" w:rsidRPr="008D20FE" w:rsidRDefault="002548E5" w:rsidP="008D20FE">
      <w:pPr>
        <w:pStyle w:val="a3"/>
        <w:shd w:val="clear" w:color="auto" w:fill="FFFFFF" w:themeFill="background1"/>
        <w:tabs>
          <w:tab w:val="center" w:pos="142"/>
        </w:tabs>
        <w:spacing w:line="276" w:lineRule="auto"/>
        <w:contextualSpacing/>
        <w:rPr>
          <w:sz w:val="21"/>
          <w:szCs w:val="21"/>
        </w:rPr>
      </w:pPr>
      <w:r w:rsidRPr="008D20FE">
        <w:rPr>
          <w:sz w:val="21"/>
          <w:szCs w:val="21"/>
        </w:rPr>
        <w:t xml:space="preserve"> </w:t>
      </w:r>
      <w:r w:rsidR="0018133B" w:rsidRPr="008D20FE">
        <w:rPr>
          <w:sz w:val="21"/>
          <w:szCs w:val="21"/>
        </w:rPr>
        <w:t xml:space="preserve">            «</w:t>
      </w:r>
      <w:r w:rsidR="003E6B2F" w:rsidRPr="00974ADD">
        <w:rPr>
          <w:b/>
          <w:bCs/>
          <w:sz w:val="21"/>
          <w:szCs w:val="21"/>
        </w:rPr>
        <w:t>3.1</w:t>
      </w:r>
      <w:r w:rsidR="003E6B2F" w:rsidRPr="008D20FE">
        <w:rPr>
          <w:bCs/>
          <w:sz w:val="21"/>
          <w:szCs w:val="21"/>
        </w:rPr>
        <w:t xml:space="preserve">. В соответствии с настоящим Договором, Цена Договора определяется как размер денежных средств, подлежащих уплате Участником для строительства (создания) </w:t>
      </w:r>
      <w:r w:rsidR="003E6B2F" w:rsidRPr="008D20FE">
        <w:rPr>
          <w:sz w:val="21"/>
          <w:szCs w:val="21"/>
        </w:rPr>
        <w:t>Объекта долевого строительства</w:t>
      </w:r>
      <w:r w:rsidR="003E6B2F" w:rsidRPr="008D20FE">
        <w:rPr>
          <w:bCs/>
          <w:sz w:val="21"/>
          <w:szCs w:val="21"/>
        </w:rPr>
        <w:t xml:space="preserve"> и оплаты услуг и затрат Застройщика, которая подлежит уплате Участником в порядке, и в сроки, указанные в п. 3.2. </w:t>
      </w:r>
      <w:r w:rsidR="003E6B2F" w:rsidRPr="008D20FE">
        <w:rPr>
          <w:sz w:val="21"/>
          <w:szCs w:val="21"/>
        </w:rPr>
        <w:t xml:space="preserve">настоящего </w:t>
      </w:r>
      <w:r w:rsidR="003E6B2F" w:rsidRPr="008D20FE">
        <w:rPr>
          <w:bCs/>
          <w:sz w:val="21"/>
          <w:szCs w:val="21"/>
        </w:rPr>
        <w:t xml:space="preserve">Договора, </w:t>
      </w:r>
      <w:r w:rsidR="003E6B2F" w:rsidRPr="008D20FE">
        <w:rPr>
          <w:sz w:val="21"/>
          <w:szCs w:val="21"/>
        </w:rPr>
        <w:t>путем перечисления денежных средств на расчетный счет Застройщика.</w:t>
      </w:r>
    </w:p>
    <w:p w14:paraId="5079DA7A" w14:textId="77777777" w:rsidR="003E6B2F" w:rsidRPr="008D20FE" w:rsidRDefault="003E6B2F" w:rsidP="008D20FE">
      <w:pPr>
        <w:shd w:val="clear" w:color="auto" w:fill="FFFFFF" w:themeFill="background1"/>
        <w:tabs>
          <w:tab w:val="center" w:pos="142"/>
        </w:tabs>
        <w:adjustRightInd w:val="0"/>
        <w:spacing w:line="276" w:lineRule="auto"/>
        <w:contextualSpacing/>
        <w:jc w:val="both"/>
        <w:rPr>
          <w:sz w:val="21"/>
          <w:szCs w:val="21"/>
        </w:rPr>
      </w:pPr>
      <w:r w:rsidRPr="008D20FE">
        <w:rPr>
          <w:spacing w:val="4"/>
          <w:sz w:val="21"/>
          <w:szCs w:val="21"/>
        </w:rPr>
        <w:t>Цена Договора определена</w:t>
      </w:r>
      <w:r w:rsidRPr="008D20FE">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14:paraId="6DBF4CBE" w14:textId="77777777" w:rsidR="003E6B2F" w:rsidRPr="008D20FE" w:rsidRDefault="003E6B2F" w:rsidP="008D20FE">
      <w:pPr>
        <w:shd w:val="clear" w:color="auto" w:fill="FFFFFF" w:themeFill="background1"/>
        <w:tabs>
          <w:tab w:val="center" w:pos="142"/>
        </w:tabs>
        <w:adjustRightInd w:val="0"/>
        <w:spacing w:line="276" w:lineRule="auto"/>
        <w:contextualSpacing/>
        <w:jc w:val="both"/>
        <w:rPr>
          <w:bCs/>
          <w:sz w:val="21"/>
          <w:szCs w:val="21"/>
        </w:rPr>
      </w:pPr>
      <w:r w:rsidRPr="008D20FE">
        <w:rPr>
          <w:bCs/>
          <w:sz w:val="21"/>
          <w:szCs w:val="21"/>
        </w:rPr>
        <w:t xml:space="preserve">Цена Договора, подлежащая уплате Участником долевого строительства, составляет: </w:t>
      </w:r>
      <w:r w:rsidRPr="008D20FE">
        <w:rPr>
          <w:b/>
          <w:bCs/>
          <w:sz w:val="21"/>
          <w:szCs w:val="21"/>
        </w:rPr>
        <w:t xml:space="preserve">________________________________ </w:t>
      </w:r>
      <w:r w:rsidRPr="008D20FE">
        <w:rPr>
          <w:b/>
          <w:bCs/>
          <w:snapToGrid w:val="0"/>
          <w:sz w:val="21"/>
          <w:szCs w:val="21"/>
        </w:rPr>
        <w:t>(______________________________) рублей 00 копеек,</w:t>
      </w:r>
      <w:r w:rsidRPr="008D20FE">
        <w:rPr>
          <w:bCs/>
          <w:snapToGrid w:val="0"/>
          <w:sz w:val="21"/>
          <w:szCs w:val="21"/>
        </w:rPr>
        <w:t xml:space="preserve"> исходя из </w:t>
      </w:r>
      <w:r w:rsidRPr="008D20FE">
        <w:rPr>
          <w:spacing w:val="4"/>
          <w:sz w:val="21"/>
          <w:szCs w:val="21"/>
        </w:rPr>
        <w:t xml:space="preserve">цены одного квадратного метра общей площади </w:t>
      </w:r>
      <w:r w:rsidRPr="008D20FE">
        <w:rPr>
          <w:sz w:val="21"/>
          <w:szCs w:val="21"/>
        </w:rPr>
        <w:t>Объекта долевого строительства</w:t>
      </w:r>
      <w:r w:rsidRPr="008D20FE">
        <w:rPr>
          <w:spacing w:val="4"/>
          <w:sz w:val="21"/>
          <w:szCs w:val="21"/>
        </w:rPr>
        <w:t xml:space="preserve">, включающей в себя общую площадь Квартиры и площадь лоджий </w:t>
      </w:r>
      <w:r w:rsidRPr="008D20FE">
        <w:rPr>
          <w:sz w:val="21"/>
          <w:szCs w:val="21"/>
        </w:rPr>
        <w:t xml:space="preserve">с применением понижающих коэффициентов </w:t>
      </w:r>
      <w:r w:rsidRPr="008D20FE">
        <w:rPr>
          <w:spacing w:val="4"/>
          <w:sz w:val="21"/>
          <w:szCs w:val="21"/>
        </w:rPr>
        <w:t>–</w:t>
      </w:r>
      <w:r w:rsidRPr="008D20FE">
        <w:rPr>
          <w:b/>
          <w:bCs/>
          <w:sz w:val="21"/>
          <w:szCs w:val="21"/>
        </w:rPr>
        <w:t xml:space="preserve"> </w:t>
      </w:r>
      <w:r w:rsidRPr="008D20FE">
        <w:rPr>
          <w:b/>
          <w:sz w:val="21"/>
          <w:szCs w:val="21"/>
        </w:rPr>
        <w:t>______________________ (__________________________) рублей</w:t>
      </w:r>
      <w:r w:rsidRPr="008D20FE">
        <w:rPr>
          <w:b/>
          <w:bCs/>
          <w:sz w:val="21"/>
          <w:szCs w:val="21"/>
        </w:rPr>
        <w:t xml:space="preserve"> 00</w:t>
      </w:r>
      <w:r w:rsidRPr="008D20FE">
        <w:rPr>
          <w:b/>
          <w:spacing w:val="4"/>
          <w:sz w:val="21"/>
          <w:szCs w:val="21"/>
        </w:rPr>
        <w:t xml:space="preserve"> копеек (НД</w:t>
      </w:r>
      <w:r w:rsidRPr="008D20FE">
        <w:rPr>
          <w:b/>
          <w:sz w:val="21"/>
          <w:szCs w:val="21"/>
        </w:rPr>
        <w:t>С не облагается).</w:t>
      </w:r>
    </w:p>
    <w:p w14:paraId="5EEFFE5F" w14:textId="77777777" w:rsidR="003E6B2F" w:rsidRPr="008D20FE" w:rsidRDefault="003E6B2F" w:rsidP="008D20FE">
      <w:pPr>
        <w:shd w:val="clear" w:color="auto" w:fill="FFFFFF" w:themeFill="background1"/>
        <w:tabs>
          <w:tab w:val="center" w:pos="142"/>
        </w:tabs>
        <w:adjustRightInd w:val="0"/>
        <w:spacing w:line="276" w:lineRule="auto"/>
        <w:contextualSpacing/>
        <w:jc w:val="both"/>
        <w:rPr>
          <w:sz w:val="21"/>
          <w:szCs w:val="21"/>
        </w:rPr>
      </w:pPr>
      <w:r w:rsidRPr="008D20FE">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завершения строительных работ на Объекте недвижимости</w:t>
      </w:r>
      <w:r w:rsidR="0018133B" w:rsidRPr="008D20FE">
        <w:rPr>
          <w:sz w:val="21"/>
          <w:szCs w:val="21"/>
        </w:rPr>
        <w:t>»</w:t>
      </w:r>
      <w:r w:rsidRPr="008D20FE">
        <w:rPr>
          <w:sz w:val="21"/>
          <w:szCs w:val="21"/>
        </w:rPr>
        <w:t>.</w:t>
      </w:r>
    </w:p>
    <w:p w14:paraId="37FE6B56" w14:textId="77777777" w:rsidR="009427ED" w:rsidRPr="008D20FE" w:rsidRDefault="009427ED" w:rsidP="008D20FE">
      <w:pPr>
        <w:pStyle w:val="a5"/>
        <w:numPr>
          <w:ilvl w:val="0"/>
          <w:numId w:val="2"/>
        </w:numPr>
        <w:tabs>
          <w:tab w:val="left" w:pos="426"/>
          <w:tab w:val="center" w:pos="993"/>
          <w:tab w:val="left" w:pos="1134"/>
        </w:tabs>
        <w:spacing w:after="0"/>
        <w:ind w:left="0" w:firstLine="851"/>
        <w:jc w:val="both"/>
        <w:rPr>
          <w:rFonts w:ascii="Times New Roman" w:eastAsia="Times New Roman" w:hAnsi="Times New Roman"/>
          <w:sz w:val="21"/>
          <w:szCs w:val="21"/>
          <w:lang w:eastAsia="ru-RU"/>
        </w:rPr>
      </w:pPr>
      <w:r w:rsidRPr="008D20FE">
        <w:rPr>
          <w:rFonts w:ascii="Times New Roman" w:eastAsia="Times New Roman" w:hAnsi="Times New Roman"/>
          <w:sz w:val="21"/>
          <w:szCs w:val="21"/>
          <w:lang w:eastAsia="ru-RU"/>
        </w:rPr>
        <w:t>Остальные положения Договора Стороны договорились оставить без изменения</w:t>
      </w:r>
      <w:r w:rsidR="00A34CD8" w:rsidRPr="008D20FE">
        <w:rPr>
          <w:rFonts w:ascii="Times New Roman" w:eastAsia="Times New Roman" w:hAnsi="Times New Roman"/>
          <w:sz w:val="21"/>
          <w:szCs w:val="21"/>
          <w:lang w:eastAsia="ru-RU"/>
        </w:rPr>
        <w:t>.</w:t>
      </w:r>
    </w:p>
    <w:p w14:paraId="3668A081" w14:textId="77777777" w:rsidR="009427ED" w:rsidRPr="008D20FE" w:rsidRDefault="009427ED" w:rsidP="008D20FE">
      <w:pPr>
        <w:pStyle w:val="a5"/>
        <w:numPr>
          <w:ilvl w:val="0"/>
          <w:numId w:val="2"/>
        </w:numPr>
        <w:shd w:val="clear" w:color="auto" w:fill="FFFFFF"/>
        <w:tabs>
          <w:tab w:val="left" w:pos="426"/>
          <w:tab w:val="left" w:pos="922"/>
          <w:tab w:val="center" w:pos="993"/>
          <w:tab w:val="left" w:pos="1134"/>
        </w:tabs>
        <w:spacing w:after="0"/>
        <w:ind w:left="0" w:right="49" w:firstLine="851"/>
        <w:jc w:val="both"/>
        <w:rPr>
          <w:rFonts w:ascii="Times New Roman" w:hAnsi="Times New Roman"/>
          <w:bCs/>
          <w:sz w:val="21"/>
          <w:szCs w:val="21"/>
        </w:rPr>
      </w:pPr>
      <w:r w:rsidRPr="008D20FE">
        <w:rPr>
          <w:rFonts w:ascii="Times New Roman" w:eastAsia="Times New Roman" w:hAnsi="Times New Roman"/>
          <w:sz w:val="21"/>
          <w:szCs w:val="21"/>
          <w:lang w:eastAsia="ru-RU"/>
        </w:rPr>
        <w:t>Настоящее Дополнительное соглашение</w:t>
      </w:r>
      <w:r w:rsidRPr="008D20FE">
        <w:rPr>
          <w:rFonts w:ascii="Times New Roman" w:hAnsi="Times New Roman"/>
          <w:spacing w:val="-1"/>
          <w:sz w:val="21"/>
          <w:szCs w:val="21"/>
        </w:rPr>
        <w:t xml:space="preserve"> является неотъемлемой частью Договора, </w:t>
      </w:r>
      <w:r w:rsidRPr="008D20FE">
        <w:rPr>
          <w:rFonts w:ascii="Times New Roman" w:hAnsi="Times New Roman"/>
          <w:sz w:val="21"/>
          <w:szCs w:val="21"/>
        </w:rPr>
        <w:t xml:space="preserve">вступает в силу с момента подписания его Сторонами и действует в течение всего срока </w:t>
      </w:r>
      <w:r w:rsidRPr="008D20FE">
        <w:rPr>
          <w:rFonts w:ascii="Times New Roman" w:hAnsi="Times New Roman"/>
          <w:spacing w:val="-2"/>
          <w:sz w:val="21"/>
          <w:szCs w:val="21"/>
        </w:rPr>
        <w:t xml:space="preserve">действия Договора, составлено в </w:t>
      </w:r>
      <w:r w:rsidR="006C618B" w:rsidRPr="008D20FE">
        <w:rPr>
          <w:rFonts w:ascii="Times New Roman" w:hAnsi="Times New Roman"/>
          <w:spacing w:val="-2"/>
          <w:sz w:val="21"/>
          <w:szCs w:val="21"/>
        </w:rPr>
        <w:t>4 (</w:t>
      </w:r>
      <w:r w:rsidRPr="008D20FE">
        <w:rPr>
          <w:rFonts w:ascii="Times New Roman" w:hAnsi="Times New Roman"/>
          <w:spacing w:val="-2"/>
          <w:sz w:val="21"/>
          <w:szCs w:val="21"/>
        </w:rPr>
        <w:t>четырех</w:t>
      </w:r>
      <w:r w:rsidR="006C618B" w:rsidRPr="008D20FE">
        <w:rPr>
          <w:rFonts w:ascii="Times New Roman" w:hAnsi="Times New Roman"/>
          <w:spacing w:val="-2"/>
          <w:sz w:val="21"/>
          <w:szCs w:val="21"/>
        </w:rPr>
        <w:t>)</w:t>
      </w:r>
      <w:r w:rsidRPr="008D20FE">
        <w:rPr>
          <w:rFonts w:ascii="Times New Roman" w:hAnsi="Times New Roman"/>
          <w:spacing w:val="-2"/>
          <w:sz w:val="21"/>
          <w:szCs w:val="21"/>
        </w:rPr>
        <w:t xml:space="preserve"> идентичных и подлинных экземплярах, </w:t>
      </w:r>
      <w:r w:rsidR="00A34CD8" w:rsidRPr="008D20FE">
        <w:rPr>
          <w:rFonts w:ascii="Times New Roman" w:hAnsi="Times New Roman"/>
          <w:spacing w:val="-2"/>
          <w:sz w:val="21"/>
          <w:szCs w:val="21"/>
        </w:rPr>
        <w:t>два экземпляра для Застройщика, один для Участника долевого строительства</w:t>
      </w:r>
      <w:r w:rsidRPr="008D20FE">
        <w:rPr>
          <w:rFonts w:ascii="Times New Roman" w:hAnsi="Times New Roman"/>
          <w:sz w:val="21"/>
          <w:szCs w:val="21"/>
        </w:rPr>
        <w:t xml:space="preserve"> и один - для органа, осуществляющего государственную регистрацию прав на недвижимое имущество.</w:t>
      </w:r>
    </w:p>
    <w:p w14:paraId="66E23BAB" w14:textId="77777777" w:rsidR="0018133B" w:rsidRPr="008D20FE" w:rsidRDefault="0018133B" w:rsidP="008D20FE">
      <w:pPr>
        <w:pStyle w:val="a5"/>
        <w:shd w:val="clear" w:color="auto" w:fill="FFFFFF"/>
        <w:tabs>
          <w:tab w:val="left" w:pos="426"/>
          <w:tab w:val="left" w:pos="922"/>
          <w:tab w:val="center" w:pos="993"/>
          <w:tab w:val="left" w:pos="1134"/>
        </w:tabs>
        <w:spacing w:after="0"/>
        <w:ind w:left="851" w:right="49"/>
        <w:jc w:val="both"/>
        <w:rPr>
          <w:rFonts w:ascii="Times New Roman" w:hAnsi="Times New Roman"/>
          <w:bCs/>
          <w:sz w:val="21"/>
          <w:szCs w:val="21"/>
        </w:rPr>
      </w:pPr>
    </w:p>
    <w:tbl>
      <w:tblPr>
        <w:tblW w:w="10456" w:type="dxa"/>
        <w:tblLayout w:type="fixed"/>
        <w:tblLook w:val="04A0" w:firstRow="1" w:lastRow="0" w:firstColumn="1" w:lastColumn="0" w:noHBand="0" w:noVBand="1"/>
      </w:tblPr>
      <w:tblGrid>
        <w:gridCol w:w="4545"/>
        <w:gridCol w:w="5911"/>
      </w:tblGrid>
      <w:tr w:rsidR="00504D84" w:rsidRPr="00C05F44" w14:paraId="522C7C00" w14:textId="77777777" w:rsidTr="00DD695B">
        <w:trPr>
          <w:trHeight w:val="267"/>
        </w:trPr>
        <w:tc>
          <w:tcPr>
            <w:tcW w:w="4545" w:type="dxa"/>
          </w:tcPr>
          <w:p w14:paraId="101801EA" w14:textId="77777777" w:rsidR="00504D84" w:rsidRPr="00C05F44" w:rsidRDefault="00504D84" w:rsidP="00DD695B">
            <w:pPr>
              <w:widowControl w:val="0"/>
              <w:autoSpaceDE w:val="0"/>
              <w:autoSpaceDN w:val="0"/>
              <w:adjustRightInd w:val="0"/>
              <w:spacing w:line="276" w:lineRule="auto"/>
              <w:jc w:val="center"/>
              <w:rPr>
                <w:b/>
                <w:sz w:val="21"/>
                <w:szCs w:val="21"/>
                <w:u w:val="single"/>
              </w:rPr>
            </w:pPr>
            <w:r w:rsidRPr="00C05F44">
              <w:rPr>
                <w:b/>
                <w:sz w:val="21"/>
                <w:szCs w:val="21"/>
                <w:u w:val="single"/>
              </w:rPr>
              <w:t>Застройщик:</w:t>
            </w:r>
          </w:p>
          <w:p w14:paraId="040E2BFA" w14:textId="77777777" w:rsidR="00504D84" w:rsidRPr="00C05F44" w:rsidRDefault="00504D84" w:rsidP="00DD695B">
            <w:pPr>
              <w:pStyle w:val="2"/>
              <w:spacing w:after="0" w:line="276" w:lineRule="auto"/>
              <w:rPr>
                <w:b/>
                <w:bCs/>
                <w:sz w:val="21"/>
                <w:szCs w:val="21"/>
              </w:rPr>
            </w:pPr>
            <w:r w:rsidRPr="00C05F44">
              <w:rPr>
                <w:b/>
                <w:bCs/>
                <w:sz w:val="21"/>
                <w:szCs w:val="21"/>
              </w:rPr>
              <w:t>Общество с ограниченной ответственностью «</w:t>
            </w:r>
            <w:r w:rsidRPr="00C05F44">
              <w:rPr>
                <w:b/>
                <w:sz w:val="21"/>
                <w:szCs w:val="21"/>
              </w:rPr>
              <w:t>МОНОЛИТ-СТРОЙ</w:t>
            </w:r>
            <w:r w:rsidRPr="00C05F44">
              <w:rPr>
                <w:b/>
                <w:bCs/>
                <w:sz w:val="21"/>
                <w:szCs w:val="21"/>
              </w:rPr>
              <w:t>»</w:t>
            </w:r>
          </w:p>
          <w:p w14:paraId="2EB9D19D" w14:textId="77777777" w:rsidR="00504D84" w:rsidRPr="00C05F44" w:rsidRDefault="00504D84" w:rsidP="00DD695B">
            <w:pPr>
              <w:spacing w:line="276" w:lineRule="auto"/>
              <w:jc w:val="both"/>
              <w:rPr>
                <w:sz w:val="21"/>
                <w:szCs w:val="21"/>
              </w:rPr>
            </w:pPr>
            <w:r w:rsidRPr="00C05F44">
              <w:rPr>
                <w:sz w:val="21"/>
                <w:szCs w:val="21"/>
              </w:rPr>
              <w:t>Место нахождения: 143131, Московская обл., Рузский р-н, п. Тучково, ул. Восточная, д. 25;</w:t>
            </w:r>
          </w:p>
          <w:p w14:paraId="29AB4BED" w14:textId="77777777" w:rsidR="00504D84" w:rsidRPr="00C05F44" w:rsidRDefault="00504D84" w:rsidP="00DD695B">
            <w:pPr>
              <w:spacing w:line="276" w:lineRule="auto"/>
              <w:jc w:val="both"/>
              <w:rPr>
                <w:sz w:val="21"/>
                <w:szCs w:val="21"/>
              </w:rPr>
            </w:pPr>
            <w:r w:rsidRPr="00C05F44">
              <w:rPr>
                <w:sz w:val="21"/>
                <w:szCs w:val="21"/>
              </w:rPr>
              <w:t>ОГРН 1165075051020;</w:t>
            </w:r>
          </w:p>
          <w:p w14:paraId="2B8C9F69" w14:textId="77777777" w:rsidR="00504D84" w:rsidRPr="00C05F44" w:rsidRDefault="00504D84" w:rsidP="00DD695B">
            <w:pPr>
              <w:spacing w:line="276" w:lineRule="auto"/>
              <w:jc w:val="both"/>
              <w:rPr>
                <w:sz w:val="21"/>
                <w:szCs w:val="21"/>
              </w:rPr>
            </w:pPr>
            <w:r w:rsidRPr="00C05F44">
              <w:rPr>
                <w:sz w:val="21"/>
                <w:szCs w:val="21"/>
              </w:rPr>
              <w:t>ИНН 5075029038, КПП 507501001;</w:t>
            </w:r>
          </w:p>
          <w:p w14:paraId="4CCC5097" w14:textId="77777777" w:rsidR="00504D84" w:rsidRPr="00C05F44" w:rsidRDefault="00504D84" w:rsidP="00DD695B">
            <w:pPr>
              <w:spacing w:line="276" w:lineRule="auto"/>
              <w:rPr>
                <w:sz w:val="21"/>
                <w:szCs w:val="21"/>
              </w:rPr>
            </w:pPr>
            <w:r w:rsidRPr="00C05F44">
              <w:rPr>
                <w:sz w:val="21"/>
                <w:szCs w:val="21"/>
              </w:rPr>
              <w:t xml:space="preserve">р/с 40702810940000050641 в ПАО «СБЕРБАНК» </w:t>
            </w:r>
          </w:p>
          <w:p w14:paraId="553C9BB4" w14:textId="77777777" w:rsidR="00504D84" w:rsidRPr="00C05F44" w:rsidRDefault="00504D84" w:rsidP="00DD695B">
            <w:pPr>
              <w:spacing w:line="276" w:lineRule="auto"/>
              <w:jc w:val="both"/>
              <w:rPr>
                <w:sz w:val="21"/>
                <w:szCs w:val="21"/>
              </w:rPr>
            </w:pPr>
            <w:r w:rsidRPr="00C05F44">
              <w:rPr>
                <w:sz w:val="21"/>
                <w:szCs w:val="21"/>
              </w:rPr>
              <w:t>к/с 30101810400000000225;</w:t>
            </w:r>
          </w:p>
          <w:p w14:paraId="112E22FB" w14:textId="77777777" w:rsidR="00504D84" w:rsidRPr="00C05F44" w:rsidRDefault="00504D84" w:rsidP="00DD695B">
            <w:pPr>
              <w:spacing w:line="276" w:lineRule="auto"/>
              <w:jc w:val="both"/>
              <w:rPr>
                <w:sz w:val="21"/>
                <w:szCs w:val="21"/>
              </w:rPr>
            </w:pPr>
            <w:r w:rsidRPr="00C05F44">
              <w:rPr>
                <w:sz w:val="21"/>
                <w:szCs w:val="21"/>
              </w:rPr>
              <w:t>БИК 044525225</w:t>
            </w:r>
          </w:p>
          <w:p w14:paraId="3200C1D0" w14:textId="77777777" w:rsidR="00504D84" w:rsidRPr="00C05F44" w:rsidRDefault="00504D84" w:rsidP="00DD695B">
            <w:pPr>
              <w:tabs>
                <w:tab w:val="left" w:pos="4962"/>
              </w:tabs>
              <w:spacing w:line="276" w:lineRule="auto"/>
              <w:jc w:val="both"/>
              <w:rPr>
                <w:b/>
                <w:sz w:val="21"/>
                <w:szCs w:val="21"/>
              </w:rPr>
            </w:pPr>
            <w:r w:rsidRPr="00C05F44">
              <w:rPr>
                <w:b/>
                <w:sz w:val="21"/>
                <w:szCs w:val="21"/>
              </w:rPr>
              <w:t xml:space="preserve">Представитель по доверенности </w:t>
            </w:r>
          </w:p>
          <w:p w14:paraId="62181F1A" w14:textId="77777777" w:rsidR="00504D84" w:rsidRPr="00C05F44" w:rsidRDefault="00504D84" w:rsidP="00DD695B">
            <w:pPr>
              <w:autoSpaceDE w:val="0"/>
              <w:autoSpaceDN w:val="0"/>
              <w:adjustRightInd w:val="0"/>
              <w:spacing w:line="276" w:lineRule="auto"/>
              <w:rPr>
                <w:sz w:val="21"/>
                <w:szCs w:val="21"/>
              </w:rPr>
            </w:pPr>
          </w:p>
          <w:p w14:paraId="526E20C8" w14:textId="77777777" w:rsidR="00504D84" w:rsidRPr="00C05F44" w:rsidRDefault="00504D84" w:rsidP="00DD695B">
            <w:pPr>
              <w:autoSpaceDE w:val="0"/>
              <w:autoSpaceDN w:val="0"/>
              <w:adjustRightInd w:val="0"/>
              <w:spacing w:line="276" w:lineRule="auto"/>
              <w:ind w:firstLine="34"/>
              <w:jc w:val="both"/>
              <w:rPr>
                <w:b/>
                <w:sz w:val="21"/>
                <w:szCs w:val="21"/>
              </w:rPr>
            </w:pPr>
            <w:r w:rsidRPr="00C05F44">
              <w:rPr>
                <w:sz w:val="21"/>
                <w:szCs w:val="21"/>
              </w:rPr>
              <w:t xml:space="preserve">____________________ </w:t>
            </w:r>
            <w:bookmarkStart w:id="0" w:name="_GoBack"/>
            <w:bookmarkEnd w:id="0"/>
          </w:p>
          <w:p w14:paraId="65EC678E" w14:textId="77777777" w:rsidR="00504D84" w:rsidRPr="00C05F44" w:rsidRDefault="00504D84" w:rsidP="00DD695B">
            <w:pPr>
              <w:widowControl w:val="0"/>
              <w:autoSpaceDE w:val="0"/>
              <w:autoSpaceDN w:val="0"/>
              <w:adjustRightInd w:val="0"/>
              <w:spacing w:line="276" w:lineRule="auto"/>
              <w:jc w:val="center"/>
              <w:rPr>
                <w:sz w:val="21"/>
                <w:szCs w:val="21"/>
                <w:vertAlign w:val="subscript"/>
              </w:rPr>
            </w:pPr>
            <w:r w:rsidRPr="00C05F44">
              <w:rPr>
                <w:sz w:val="21"/>
                <w:szCs w:val="21"/>
                <w:vertAlign w:val="subscript"/>
              </w:rPr>
              <w:t>М.П.</w:t>
            </w:r>
          </w:p>
          <w:p w14:paraId="394D96B1" w14:textId="77777777" w:rsidR="00504D84" w:rsidRPr="00C05F44" w:rsidRDefault="00504D84" w:rsidP="00DD695B">
            <w:pPr>
              <w:widowControl w:val="0"/>
              <w:autoSpaceDE w:val="0"/>
              <w:autoSpaceDN w:val="0"/>
              <w:adjustRightInd w:val="0"/>
              <w:spacing w:line="276" w:lineRule="auto"/>
              <w:jc w:val="center"/>
              <w:rPr>
                <w:sz w:val="21"/>
                <w:szCs w:val="21"/>
                <w:highlight w:val="yellow"/>
                <w:vertAlign w:val="subscript"/>
              </w:rPr>
            </w:pPr>
            <w:r w:rsidRPr="00C05F44">
              <w:rPr>
                <w:sz w:val="21"/>
                <w:szCs w:val="21"/>
              </w:rPr>
              <w:t>«___» ________ 2019 года</w:t>
            </w:r>
          </w:p>
        </w:tc>
        <w:tc>
          <w:tcPr>
            <w:tcW w:w="5911" w:type="dxa"/>
          </w:tcPr>
          <w:p w14:paraId="709AD18D" w14:textId="77777777" w:rsidR="00504D84" w:rsidRPr="00C05F44" w:rsidRDefault="00504D84" w:rsidP="00DD695B">
            <w:pPr>
              <w:widowControl w:val="0"/>
              <w:autoSpaceDE w:val="0"/>
              <w:autoSpaceDN w:val="0"/>
              <w:adjustRightInd w:val="0"/>
              <w:spacing w:line="276" w:lineRule="auto"/>
              <w:ind w:left="133"/>
              <w:jc w:val="center"/>
              <w:rPr>
                <w:b/>
                <w:sz w:val="21"/>
                <w:szCs w:val="21"/>
                <w:u w:val="single"/>
              </w:rPr>
            </w:pPr>
            <w:r w:rsidRPr="00C05F44">
              <w:rPr>
                <w:b/>
                <w:sz w:val="21"/>
                <w:szCs w:val="21"/>
                <w:u w:val="single"/>
              </w:rPr>
              <w:t>Участник долевого строительства:</w:t>
            </w:r>
          </w:p>
          <w:p w14:paraId="7E65F279" w14:textId="77777777" w:rsidR="00504D84" w:rsidRPr="00C05F44" w:rsidRDefault="00504D84" w:rsidP="00DD695B">
            <w:pPr>
              <w:widowControl w:val="0"/>
              <w:autoSpaceDE w:val="0"/>
              <w:autoSpaceDN w:val="0"/>
              <w:adjustRightInd w:val="0"/>
              <w:spacing w:line="276" w:lineRule="auto"/>
              <w:ind w:left="133"/>
              <w:jc w:val="both"/>
              <w:rPr>
                <w:sz w:val="21"/>
                <w:szCs w:val="21"/>
              </w:rPr>
            </w:pPr>
            <w:r w:rsidRPr="00C05F44">
              <w:rPr>
                <w:b/>
                <w:sz w:val="21"/>
                <w:szCs w:val="21"/>
              </w:rPr>
              <w:t>Гражданин(ка) РФ</w:t>
            </w:r>
            <w:r w:rsidRPr="00C05F44">
              <w:rPr>
                <w:sz w:val="21"/>
                <w:szCs w:val="21"/>
              </w:rPr>
              <w:t xml:space="preserve"> ____________________, пол ____, __________ года рождения, место рождения ______________, СНИЛС___________, паспорт ______________, выдан _____________________ ___________г., код подразделения: _________, зарегистрированный(</w:t>
            </w:r>
            <w:proofErr w:type="spellStart"/>
            <w:r w:rsidRPr="00C05F44">
              <w:rPr>
                <w:sz w:val="21"/>
                <w:szCs w:val="21"/>
              </w:rPr>
              <w:t>ая</w:t>
            </w:r>
            <w:proofErr w:type="spellEnd"/>
            <w:r w:rsidRPr="00C05F44">
              <w:rPr>
                <w:sz w:val="21"/>
                <w:szCs w:val="21"/>
              </w:rPr>
              <w:t>)/ проживающий по адресу: индекс ___________________________</w:t>
            </w:r>
          </w:p>
          <w:p w14:paraId="28140DA9" w14:textId="77777777" w:rsidR="00504D84" w:rsidRPr="00C05F44" w:rsidRDefault="00504D84" w:rsidP="00DD695B">
            <w:pPr>
              <w:widowControl w:val="0"/>
              <w:autoSpaceDE w:val="0"/>
              <w:autoSpaceDN w:val="0"/>
              <w:adjustRightInd w:val="0"/>
              <w:spacing w:line="276" w:lineRule="auto"/>
              <w:ind w:left="133"/>
              <w:jc w:val="both"/>
              <w:rPr>
                <w:sz w:val="21"/>
                <w:szCs w:val="21"/>
                <w:lang w:eastAsia="en-US"/>
              </w:rPr>
            </w:pPr>
            <w:r w:rsidRPr="00C05F44">
              <w:rPr>
                <w:b/>
                <w:i/>
                <w:sz w:val="21"/>
                <w:szCs w:val="21"/>
              </w:rPr>
              <w:t>Адрес для корреспонденции:</w:t>
            </w:r>
            <w:r w:rsidRPr="00C05F44">
              <w:rPr>
                <w:sz w:val="21"/>
                <w:szCs w:val="21"/>
              </w:rPr>
              <w:t xml:space="preserve"> </w:t>
            </w:r>
          </w:p>
          <w:p w14:paraId="245CD00F" w14:textId="77777777" w:rsidR="00504D84" w:rsidRPr="00C05F44" w:rsidRDefault="00504D84" w:rsidP="00DD695B">
            <w:pPr>
              <w:autoSpaceDE w:val="0"/>
              <w:autoSpaceDN w:val="0"/>
              <w:adjustRightInd w:val="0"/>
              <w:spacing w:line="276" w:lineRule="auto"/>
              <w:ind w:left="133"/>
              <w:jc w:val="both"/>
              <w:textAlignment w:val="baseline"/>
              <w:rPr>
                <w:sz w:val="21"/>
                <w:szCs w:val="21"/>
              </w:rPr>
            </w:pPr>
            <w:r w:rsidRPr="00C05F44">
              <w:rPr>
                <w:b/>
                <w:i/>
                <w:sz w:val="21"/>
                <w:szCs w:val="21"/>
              </w:rPr>
              <w:t>Контактный телефон:</w:t>
            </w:r>
            <w:r w:rsidRPr="00C05F44">
              <w:rPr>
                <w:sz w:val="21"/>
                <w:szCs w:val="21"/>
              </w:rPr>
              <w:t xml:space="preserve"> </w:t>
            </w:r>
          </w:p>
          <w:p w14:paraId="17A683C1" w14:textId="77777777" w:rsidR="00504D84" w:rsidRPr="00C05F44" w:rsidRDefault="00504D84" w:rsidP="00DD695B">
            <w:pPr>
              <w:autoSpaceDE w:val="0"/>
              <w:autoSpaceDN w:val="0"/>
              <w:adjustRightInd w:val="0"/>
              <w:spacing w:line="276" w:lineRule="auto"/>
              <w:ind w:left="133" w:right="-387"/>
              <w:jc w:val="both"/>
              <w:rPr>
                <w:b/>
                <w:i/>
                <w:sz w:val="21"/>
                <w:szCs w:val="21"/>
              </w:rPr>
            </w:pPr>
            <w:r w:rsidRPr="00C05F44">
              <w:rPr>
                <w:b/>
                <w:i/>
                <w:sz w:val="21"/>
                <w:szCs w:val="21"/>
                <w:lang w:val="en-US"/>
              </w:rPr>
              <w:t>e-mail:</w:t>
            </w:r>
          </w:p>
          <w:p w14:paraId="6A192E58" w14:textId="77777777" w:rsidR="00504D84" w:rsidRPr="00C05F44" w:rsidRDefault="00504D84" w:rsidP="00DD695B">
            <w:pPr>
              <w:autoSpaceDE w:val="0"/>
              <w:autoSpaceDN w:val="0"/>
              <w:adjustRightInd w:val="0"/>
              <w:spacing w:line="276" w:lineRule="auto"/>
              <w:ind w:left="133" w:right="-387"/>
              <w:jc w:val="both"/>
              <w:rPr>
                <w:b/>
                <w:sz w:val="21"/>
                <w:szCs w:val="21"/>
              </w:rPr>
            </w:pPr>
          </w:p>
          <w:p w14:paraId="6313DEC0" w14:textId="77777777" w:rsidR="00504D84" w:rsidRPr="00C05F44" w:rsidRDefault="00504D84" w:rsidP="00DD695B">
            <w:pPr>
              <w:autoSpaceDE w:val="0"/>
              <w:autoSpaceDN w:val="0"/>
              <w:adjustRightInd w:val="0"/>
              <w:spacing w:line="276" w:lineRule="auto"/>
              <w:ind w:left="133" w:right="-387"/>
              <w:jc w:val="both"/>
              <w:rPr>
                <w:b/>
                <w:sz w:val="21"/>
                <w:szCs w:val="21"/>
              </w:rPr>
            </w:pPr>
          </w:p>
          <w:p w14:paraId="0C556477" w14:textId="77777777" w:rsidR="00504D84" w:rsidRPr="00C05F44" w:rsidRDefault="00504D84" w:rsidP="00DD695B">
            <w:pPr>
              <w:autoSpaceDE w:val="0"/>
              <w:autoSpaceDN w:val="0"/>
              <w:adjustRightInd w:val="0"/>
              <w:spacing w:line="276" w:lineRule="auto"/>
              <w:ind w:left="133" w:right="-387"/>
              <w:jc w:val="both"/>
              <w:rPr>
                <w:b/>
                <w:sz w:val="21"/>
                <w:szCs w:val="21"/>
              </w:rPr>
            </w:pPr>
          </w:p>
          <w:p w14:paraId="42FBCE3F" w14:textId="77777777" w:rsidR="00504D84" w:rsidRPr="00C05F44" w:rsidRDefault="00504D84" w:rsidP="00DD695B">
            <w:pPr>
              <w:autoSpaceDE w:val="0"/>
              <w:autoSpaceDN w:val="0"/>
              <w:adjustRightInd w:val="0"/>
              <w:spacing w:line="276" w:lineRule="auto"/>
              <w:ind w:left="133"/>
              <w:jc w:val="both"/>
              <w:rPr>
                <w:b/>
                <w:sz w:val="21"/>
                <w:szCs w:val="21"/>
              </w:rPr>
            </w:pPr>
            <w:r w:rsidRPr="00C05F44">
              <w:rPr>
                <w:sz w:val="21"/>
                <w:szCs w:val="21"/>
              </w:rPr>
              <w:t>______________________ /</w:t>
            </w:r>
            <w:r w:rsidRPr="00C05F44">
              <w:rPr>
                <w:b/>
                <w:sz w:val="21"/>
                <w:szCs w:val="21"/>
              </w:rPr>
              <w:t>ФИО/</w:t>
            </w:r>
          </w:p>
          <w:p w14:paraId="51241663" w14:textId="77777777" w:rsidR="00504D84" w:rsidRPr="00C05F44" w:rsidRDefault="00504D84" w:rsidP="00DD695B">
            <w:pPr>
              <w:autoSpaceDE w:val="0"/>
              <w:autoSpaceDN w:val="0"/>
              <w:adjustRightInd w:val="0"/>
              <w:spacing w:line="276" w:lineRule="auto"/>
              <w:ind w:left="133"/>
              <w:jc w:val="both"/>
              <w:rPr>
                <w:b/>
                <w:sz w:val="21"/>
                <w:szCs w:val="21"/>
              </w:rPr>
            </w:pPr>
          </w:p>
          <w:p w14:paraId="707BA316" w14:textId="77777777" w:rsidR="00504D84" w:rsidRPr="00C05F44" w:rsidRDefault="00504D84" w:rsidP="00DD695B">
            <w:pPr>
              <w:autoSpaceDE w:val="0"/>
              <w:autoSpaceDN w:val="0"/>
              <w:adjustRightInd w:val="0"/>
              <w:spacing w:line="276" w:lineRule="auto"/>
              <w:ind w:left="133"/>
              <w:jc w:val="center"/>
              <w:rPr>
                <w:b/>
                <w:sz w:val="21"/>
                <w:szCs w:val="21"/>
              </w:rPr>
            </w:pPr>
            <w:r w:rsidRPr="00C05F44">
              <w:rPr>
                <w:sz w:val="21"/>
                <w:szCs w:val="21"/>
              </w:rPr>
              <w:t>«___» ________ 2019 года</w:t>
            </w:r>
          </w:p>
        </w:tc>
      </w:tr>
    </w:tbl>
    <w:p w14:paraId="0F9DF354" w14:textId="77777777" w:rsidR="006A7DE1" w:rsidRPr="008D20FE" w:rsidRDefault="006A7DE1" w:rsidP="008D20FE">
      <w:pPr>
        <w:spacing w:line="276" w:lineRule="auto"/>
        <w:contextualSpacing/>
        <w:rPr>
          <w:i/>
          <w:sz w:val="21"/>
          <w:szCs w:val="21"/>
          <w:lang w:eastAsia="en-US"/>
        </w:rPr>
      </w:pPr>
    </w:p>
    <w:sectPr w:rsidR="006A7DE1" w:rsidRPr="008D20FE" w:rsidSect="00974ADD">
      <w:footerReference w:type="default" r:id="rId7"/>
      <w:pgSz w:w="11906" w:h="16838"/>
      <w:pgMar w:top="284" w:right="566" w:bottom="28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6F4A" w14:textId="77777777" w:rsidR="00AE389E" w:rsidRDefault="00AE389E" w:rsidP="003E6B2F">
      <w:r>
        <w:separator/>
      </w:r>
    </w:p>
  </w:endnote>
  <w:endnote w:type="continuationSeparator" w:id="0">
    <w:p w14:paraId="5C58BB7C" w14:textId="77777777" w:rsidR="00AE389E" w:rsidRDefault="00AE389E" w:rsidP="003E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706"/>
      <w:docPartObj>
        <w:docPartGallery w:val="Page Numbers (Bottom of Page)"/>
        <w:docPartUnique/>
      </w:docPartObj>
    </w:sdtPr>
    <w:sdtEndPr>
      <w:rPr>
        <w:sz w:val="20"/>
        <w:szCs w:val="20"/>
      </w:rPr>
    </w:sdtEndPr>
    <w:sdtContent>
      <w:p w14:paraId="3182028A" w14:textId="77777777" w:rsidR="003E6B2F" w:rsidRPr="00974ADD" w:rsidRDefault="00BA41B8" w:rsidP="00974ADD">
        <w:pPr>
          <w:pStyle w:val="ac"/>
          <w:jc w:val="right"/>
          <w:rPr>
            <w:sz w:val="20"/>
            <w:szCs w:val="20"/>
          </w:rPr>
        </w:pPr>
        <w:r w:rsidRPr="00974ADD">
          <w:rPr>
            <w:sz w:val="20"/>
            <w:szCs w:val="20"/>
          </w:rPr>
          <w:fldChar w:fldCharType="begin"/>
        </w:r>
        <w:r w:rsidRPr="00974ADD">
          <w:rPr>
            <w:sz w:val="20"/>
            <w:szCs w:val="20"/>
          </w:rPr>
          <w:instrText xml:space="preserve"> PAGE   \* MERGEFORMAT </w:instrText>
        </w:r>
        <w:r w:rsidRPr="00974ADD">
          <w:rPr>
            <w:sz w:val="20"/>
            <w:szCs w:val="20"/>
          </w:rPr>
          <w:fldChar w:fldCharType="separate"/>
        </w:r>
        <w:r w:rsidR="008605A9">
          <w:rPr>
            <w:noProof/>
            <w:sz w:val="20"/>
            <w:szCs w:val="20"/>
          </w:rPr>
          <w:t>1</w:t>
        </w:r>
        <w:r w:rsidRPr="00974ADD">
          <w:rPr>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6E57" w14:textId="77777777" w:rsidR="00AE389E" w:rsidRDefault="00AE389E" w:rsidP="003E6B2F">
      <w:r>
        <w:separator/>
      </w:r>
    </w:p>
  </w:footnote>
  <w:footnote w:type="continuationSeparator" w:id="0">
    <w:p w14:paraId="4DBFF93D" w14:textId="77777777" w:rsidR="00AE389E" w:rsidRDefault="00AE389E" w:rsidP="003E6B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1F74"/>
    <w:multiLevelType w:val="hybridMultilevel"/>
    <w:tmpl w:val="DEDA03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556819"/>
    <w:multiLevelType w:val="hybridMultilevel"/>
    <w:tmpl w:val="6B0ACAF2"/>
    <w:lvl w:ilvl="0" w:tplc="654EF4DE">
      <w:start w:val="1"/>
      <w:numFmt w:val="decimal"/>
      <w:lvlText w:val="%1."/>
      <w:lvlJc w:val="left"/>
      <w:pPr>
        <w:ind w:left="1070" w:hanging="360"/>
      </w:pPr>
      <w:rPr>
        <w:rFonts w:ascii="Times New Roman" w:hAnsi="Times New Roman" w:cs="Times New Roman"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5C9A41A7"/>
    <w:multiLevelType w:val="hybridMultilevel"/>
    <w:tmpl w:val="B8CA9D36"/>
    <w:lvl w:ilvl="0" w:tplc="A3A2E6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135A5F"/>
    <w:multiLevelType w:val="hybridMultilevel"/>
    <w:tmpl w:val="C482592E"/>
    <w:lvl w:ilvl="0" w:tplc="6B7C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623E"/>
    <w:rsid w:val="000955FE"/>
    <w:rsid w:val="000E3A90"/>
    <w:rsid w:val="00171B39"/>
    <w:rsid w:val="0018133B"/>
    <w:rsid w:val="001C7A56"/>
    <w:rsid w:val="001F693B"/>
    <w:rsid w:val="002271BF"/>
    <w:rsid w:val="002548E5"/>
    <w:rsid w:val="002A7183"/>
    <w:rsid w:val="00324DB9"/>
    <w:rsid w:val="0033486D"/>
    <w:rsid w:val="00340627"/>
    <w:rsid w:val="00373E08"/>
    <w:rsid w:val="00381AE8"/>
    <w:rsid w:val="003E6B2F"/>
    <w:rsid w:val="004117BE"/>
    <w:rsid w:val="004E6A3E"/>
    <w:rsid w:val="00501DE0"/>
    <w:rsid w:val="00504D84"/>
    <w:rsid w:val="00510A44"/>
    <w:rsid w:val="00553CB6"/>
    <w:rsid w:val="0055407B"/>
    <w:rsid w:val="005D4D37"/>
    <w:rsid w:val="005E4F7D"/>
    <w:rsid w:val="00616EE0"/>
    <w:rsid w:val="0064535A"/>
    <w:rsid w:val="006A7DE1"/>
    <w:rsid w:val="006C618B"/>
    <w:rsid w:val="006D574A"/>
    <w:rsid w:val="006F40B0"/>
    <w:rsid w:val="006F623E"/>
    <w:rsid w:val="007460B4"/>
    <w:rsid w:val="0076698D"/>
    <w:rsid w:val="008447F0"/>
    <w:rsid w:val="008605A9"/>
    <w:rsid w:val="00870151"/>
    <w:rsid w:val="008D10D9"/>
    <w:rsid w:val="008D20FE"/>
    <w:rsid w:val="008F402D"/>
    <w:rsid w:val="00920894"/>
    <w:rsid w:val="009427ED"/>
    <w:rsid w:val="00974ADD"/>
    <w:rsid w:val="009810AF"/>
    <w:rsid w:val="00996F8A"/>
    <w:rsid w:val="009A694A"/>
    <w:rsid w:val="009B35A0"/>
    <w:rsid w:val="00A043E5"/>
    <w:rsid w:val="00A34CD8"/>
    <w:rsid w:val="00A5039C"/>
    <w:rsid w:val="00AB4F16"/>
    <w:rsid w:val="00AE389E"/>
    <w:rsid w:val="00B10535"/>
    <w:rsid w:val="00B259B9"/>
    <w:rsid w:val="00B874C8"/>
    <w:rsid w:val="00B93E9C"/>
    <w:rsid w:val="00BA0EDA"/>
    <w:rsid w:val="00BA41B8"/>
    <w:rsid w:val="00BB492F"/>
    <w:rsid w:val="00BC47B7"/>
    <w:rsid w:val="00C35913"/>
    <w:rsid w:val="00C84397"/>
    <w:rsid w:val="00CA2566"/>
    <w:rsid w:val="00CD0893"/>
    <w:rsid w:val="00CE3A42"/>
    <w:rsid w:val="00D1263E"/>
    <w:rsid w:val="00D3052A"/>
    <w:rsid w:val="00D52BE7"/>
    <w:rsid w:val="00D66DC7"/>
    <w:rsid w:val="00E57278"/>
    <w:rsid w:val="00EA79D0"/>
    <w:rsid w:val="00F03932"/>
    <w:rsid w:val="00F07E25"/>
    <w:rsid w:val="00F315B1"/>
    <w:rsid w:val="00F32214"/>
    <w:rsid w:val="00F41420"/>
    <w:rsid w:val="00FB7C7A"/>
    <w:rsid w:val="00FD0814"/>
    <w:rsid w:val="00FE5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1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623E"/>
    <w:pPr>
      <w:tabs>
        <w:tab w:val="left" w:pos="0"/>
      </w:tabs>
      <w:jc w:val="both"/>
    </w:pPr>
    <w:rPr>
      <w:szCs w:val="20"/>
    </w:rPr>
  </w:style>
  <w:style w:type="character" w:customStyle="1" w:styleId="a4">
    <w:name w:val="Основной текст Знак"/>
    <w:basedOn w:val="a0"/>
    <w:link w:val="a3"/>
    <w:rsid w:val="006F623E"/>
    <w:rPr>
      <w:rFonts w:ascii="Times New Roman" w:eastAsia="Times New Roman" w:hAnsi="Times New Roman" w:cs="Times New Roman"/>
      <w:sz w:val="24"/>
      <w:szCs w:val="20"/>
      <w:lang w:eastAsia="ru-RU"/>
    </w:rPr>
  </w:style>
  <w:style w:type="paragraph" w:styleId="a5">
    <w:name w:val="List Paragraph"/>
    <w:basedOn w:val="a"/>
    <w:uiPriority w:val="34"/>
    <w:qFormat/>
    <w:rsid w:val="009427ED"/>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6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55407B"/>
    <w:rPr>
      <w:rFonts w:ascii="Times New Roman" w:hAnsi="Times New Roman" w:cs="Times New Roman" w:hint="default"/>
    </w:rPr>
  </w:style>
  <w:style w:type="paragraph" w:customStyle="1" w:styleId="ConsPlusNormal">
    <w:name w:val="ConsPlusNormal"/>
    <w:uiPriority w:val="99"/>
    <w:rsid w:val="002548E5"/>
    <w:pPr>
      <w:widowControl w:val="0"/>
      <w:autoSpaceDE w:val="0"/>
      <w:autoSpaceDN w:val="0"/>
    </w:pPr>
    <w:rPr>
      <w:rFonts w:eastAsia="Times New Roman" w:cs="Calibri"/>
      <w:sz w:val="22"/>
    </w:rPr>
  </w:style>
  <w:style w:type="paragraph" w:styleId="2">
    <w:name w:val="Body Text 2"/>
    <w:basedOn w:val="a"/>
    <w:link w:val="20"/>
    <w:uiPriority w:val="99"/>
    <w:semiHidden/>
    <w:unhideWhenUsed/>
    <w:rsid w:val="003E6B2F"/>
    <w:pPr>
      <w:spacing w:after="120" w:line="480" w:lineRule="auto"/>
    </w:pPr>
  </w:style>
  <w:style w:type="character" w:customStyle="1" w:styleId="20">
    <w:name w:val="Основной текст 2 Знак"/>
    <w:basedOn w:val="a0"/>
    <w:link w:val="2"/>
    <w:uiPriority w:val="99"/>
    <w:semiHidden/>
    <w:rsid w:val="003E6B2F"/>
    <w:rPr>
      <w:rFonts w:ascii="Times New Roman" w:eastAsia="Times New Roman" w:hAnsi="Times New Roman"/>
      <w:sz w:val="24"/>
      <w:szCs w:val="24"/>
    </w:rPr>
  </w:style>
  <w:style w:type="paragraph" w:styleId="a7">
    <w:name w:val="Body Text Indent"/>
    <w:basedOn w:val="a"/>
    <w:link w:val="a8"/>
    <w:rsid w:val="003E6B2F"/>
    <w:pPr>
      <w:spacing w:after="120"/>
      <w:ind w:left="283"/>
    </w:pPr>
    <w:rPr>
      <w:rFonts w:eastAsia="Calibri"/>
    </w:rPr>
  </w:style>
  <w:style w:type="character" w:customStyle="1" w:styleId="a8">
    <w:name w:val="Основной текст с отступом Знак"/>
    <w:basedOn w:val="a0"/>
    <w:link w:val="a7"/>
    <w:rsid w:val="003E6B2F"/>
    <w:rPr>
      <w:rFonts w:ascii="Times New Roman" w:hAnsi="Times New Roman"/>
      <w:sz w:val="24"/>
      <w:szCs w:val="24"/>
    </w:rPr>
  </w:style>
  <w:style w:type="paragraph" w:styleId="a9">
    <w:name w:val="Normal (Web)"/>
    <w:basedOn w:val="a"/>
    <w:uiPriority w:val="99"/>
    <w:unhideWhenUsed/>
    <w:rsid w:val="003E6B2F"/>
    <w:pPr>
      <w:spacing w:before="100" w:beforeAutospacing="1" w:after="100" w:afterAutospacing="1"/>
    </w:pPr>
  </w:style>
  <w:style w:type="paragraph" w:styleId="aa">
    <w:name w:val="header"/>
    <w:basedOn w:val="a"/>
    <w:link w:val="ab"/>
    <w:uiPriority w:val="99"/>
    <w:semiHidden/>
    <w:unhideWhenUsed/>
    <w:rsid w:val="003E6B2F"/>
    <w:pPr>
      <w:tabs>
        <w:tab w:val="center" w:pos="4677"/>
        <w:tab w:val="right" w:pos="9355"/>
      </w:tabs>
    </w:pPr>
  </w:style>
  <w:style w:type="character" w:customStyle="1" w:styleId="ab">
    <w:name w:val="Верхний колонтитул Знак"/>
    <w:basedOn w:val="a0"/>
    <w:link w:val="aa"/>
    <w:uiPriority w:val="99"/>
    <w:semiHidden/>
    <w:rsid w:val="003E6B2F"/>
    <w:rPr>
      <w:rFonts w:ascii="Times New Roman" w:eastAsia="Times New Roman" w:hAnsi="Times New Roman"/>
      <w:sz w:val="24"/>
      <w:szCs w:val="24"/>
    </w:rPr>
  </w:style>
  <w:style w:type="paragraph" w:styleId="ac">
    <w:name w:val="footer"/>
    <w:basedOn w:val="a"/>
    <w:link w:val="ad"/>
    <w:uiPriority w:val="99"/>
    <w:unhideWhenUsed/>
    <w:rsid w:val="003E6B2F"/>
    <w:pPr>
      <w:tabs>
        <w:tab w:val="center" w:pos="4677"/>
        <w:tab w:val="right" w:pos="9355"/>
      </w:tabs>
    </w:pPr>
  </w:style>
  <w:style w:type="character" w:customStyle="1" w:styleId="ad">
    <w:name w:val="Нижний колонтитул Знак"/>
    <w:basedOn w:val="a0"/>
    <w:link w:val="ac"/>
    <w:uiPriority w:val="99"/>
    <w:rsid w:val="003E6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1727</Words>
  <Characters>9847</Characters>
  <Application>Microsoft Macintosh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Cherednichenko</cp:lastModifiedBy>
  <cp:revision>4</cp:revision>
  <cp:lastPrinted>2018-06-18T14:11:00Z</cp:lastPrinted>
  <dcterms:created xsi:type="dcterms:W3CDTF">2019-08-07T10:14:00Z</dcterms:created>
  <dcterms:modified xsi:type="dcterms:W3CDTF">2019-08-07T10:35:00Z</dcterms:modified>
</cp:coreProperties>
</file>